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6A35F3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6A35F3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73A9FF60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6A35F3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35F3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6A35F3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6A35F3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6A35F3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6A35F3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6A35F3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6A35F3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6A35F3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2E6834A0" w:rsidR="00346E50" w:rsidRPr="006A35F3" w:rsidRDefault="004040AE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ПЕДИЈАТРИЈИ</w:t>
            </w:r>
          </w:p>
        </w:tc>
      </w:tr>
      <w:tr w:rsidR="00346E50" w:rsidRPr="006A35F3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6A35F3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6A35F3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6A35F3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6A35F3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6A35F3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6A35F3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6A35F3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6A35F3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6A35F3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6A35F3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6A35F3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6A35F3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6A35F3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6A35F3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6A35F3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6A35F3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6A35F3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A35F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A35F3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A35F3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6A35F3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6A35F3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6A35F3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6A35F3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6A35F3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6A35F3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A35F3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6A35F3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6A35F3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6A35F3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6A35F3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6A35F3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6A35F3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6A35F3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4FEE714C" w:rsidR="00E36F50" w:rsidRPr="006A35F3" w:rsidRDefault="000260EA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6A35F3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394AEF42" w:rsidR="00346E50" w:rsidRPr="006A35F3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0260EA" w:rsidRPr="006A35F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2CC2C16D" w:rsidR="00346E50" w:rsidRPr="006A35F3" w:rsidRDefault="000260EA" w:rsidP="000260E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6A35F3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1277386A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0260EA" w:rsidRPr="006A35F3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6A35F3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14AFBD26" w:rsidR="00B27EF0" w:rsidRPr="006A35F3" w:rsidRDefault="004040AE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Овладавање релевантним сазнањима из физиологије дечјег узраста</w:t>
            </w:r>
            <w:r w:rsidR="00CE4837"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значајних за раст, развој, превенцију болести и промоцију здравља, патогенези болести дечјег узраста,принципима добре клиничке праксе у дијагностици и терапији обољења дечјег узраста. Полазници докторских</w:t>
            </w:r>
            <w:r w:rsidR="00CE4837"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студија ће овладати знањем и вештинама неопходним за препознавање фундаметалних механизама</w:t>
            </w:r>
            <w:r w:rsidR="00CE4837"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болести на бази којих ће моћи да дизајнирају истраживачке активности, изаберу адекватну методологију,</w:t>
            </w:r>
            <w:r w:rsidR="00CE4837"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изаберу адекватну литературу и донесу адекватне закључке</w:t>
            </w:r>
          </w:p>
        </w:tc>
      </w:tr>
      <w:tr w:rsidR="00B97E9A" w:rsidRPr="006A35F3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6A35F3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355C33D9" w14:textId="77777777" w:rsidR="007069B4" w:rsidRPr="006A35F3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Студент би требало да се оспособи да :</w:t>
            </w:r>
          </w:p>
          <w:p w14:paraId="27BB3E61" w14:textId="77777777" w:rsidR="000E3DA1" w:rsidRPr="006A35F3" w:rsidRDefault="007069B4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</w:t>
            </w:r>
            <w:r w:rsidR="000E3DA1" w:rsidRPr="006A35F3">
              <w:rPr>
                <w:rFonts w:ascii="Arial Narrow" w:hAnsi="Arial Narrow"/>
                <w:sz w:val="20"/>
                <w:szCs w:val="20"/>
                <w:lang w:val="sr-Cyrl-BA"/>
              </w:rPr>
              <w:t>Примењује научне резултате у свакодневној клиничкој пракси;</w:t>
            </w:r>
          </w:p>
          <w:p w14:paraId="5554CD81" w14:textId="77777777" w:rsidR="000E3DA1" w:rsidRPr="006A35F3" w:rsidRDefault="000E3DA1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- Пише научне радове и друге научне публикације;</w:t>
            </w:r>
          </w:p>
          <w:p w14:paraId="315CA588" w14:textId="77777777" w:rsidR="000E3DA1" w:rsidRPr="006A35F3" w:rsidRDefault="000E3DA1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- Активно учествује у реализацији научних пројеката;</w:t>
            </w:r>
          </w:p>
          <w:p w14:paraId="4A4719D0" w14:textId="26ACBE76" w:rsidR="000E3DA1" w:rsidRPr="006A35F3" w:rsidRDefault="000E3DA1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Самостално или уз помоћ ментора креира и дизајнира научна истраживања у области </w:t>
            </w:r>
            <w:r w:rsidR="00CE4837" w:rsidRPr="006A35F3">
              <w:rPr>
                <w:rFonts w:ascii="Arial Narrow" w:hAnsi="Arial Narrow"/>
                <w:sz w:val="20"/>
                <w:szCs w:val="20"/>
                <w:lang w:val="sr-Cyrl-BA"/>
              </w:rPr>
              <w:t>педијатрије</w:t>
            </w:r>
          </w:p>
          <w:p w14:paraId="4ACAF81C" w14:textId="34F814CD" w:rsidR="00657872" w:rsidRPr="006A35F3" w:rsidRDefault="000E3DA1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према актуелним ор</w:t>
            </w:r>
            <w:r w:rsidR="00CE4837" w:rsidRPr="006A35F3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јентацијама савремене медицинске науке.</w:t>
            </w:r>
          </w:p>
        </w:tc>
      </w:tr>
      <w:tr w:rsidR="00346E50" w:rsidRPr="006A35F3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6A35F3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6A35F3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453B6E04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13F86746" w14:textId="6248473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ПОЉЕ РАДА У ПЕДИЈАТРИЈИ (етички принципи у педијатрији, културолошки аспекти педијатријске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неге, здравље деце у развијеним земљама и земљама у развоју, превентивна педијатрија, здраво дете)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РАСТ И РАЗВОЈ (преглед варијабилности, раст и развој у феталном, неонаталном периоду, првој и другој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години живота, предшколском, школском периоду и адолесценцији, психолошки развој, процена раста и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развоја)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СОЦИЈАЛНИ АСПЕКТИ И ДЕЦА СА СПЕЦИЈАЛНИМ ПОТРЕБАМА (нега деце, усвајање деце, небрига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насиље и злостављање деце, развојни поремећаји у хроничним болестима, палијативна нега, нутритивне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потребе, исхрана, потхрањеност, гојазност)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ПАТОФИЗИОЛОГИЈА ТЕЛЕСНИХ ТЕЧНОСТИ И ТЕРАПИЈА ЊИХОВИХ ПОРЕМЕЋАЈА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(електролитни и ацидобазни поремећаји, корекциона терапија, терапија флуидима и електролитима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код специфичних болести)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ГЕНЕТСКЕ ОСНОВЕ БОЛЕСТИ ДЕЧЈЕГ УЗРАСТА (молекулска основа генетских болести, молекулска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дијагностика генетских болести, типови наслеђивања, хромозомске аберације, генска терапија, генетско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саветовање)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МЕТАБОЛИЧКЕ БОЛЕСТИ И МЕТАБОЛИЧКИ ПОРЕМЕЋАЈИ У РАЗЛИЧИТИМ БОЛЕСТИМА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(поступци са урођеним грешкама метаболизма, дефекти у метаболизму аминокиселина, липида,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угљених хидрата, пурина и пиримидина мукополисахаридозе, прогериа, порфирије, хипогликемија,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метаболички поремећаји који претходе или су последица различитих патолошких стања)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ФЕТУС И НЕОНАТУС (морбидитет и морталитет, карактеристике фетуса, прематуруса,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новорођенчета, високо ризична трудноћа и дете, фетална медицина, клиничке манифестације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болести у неонаталном периоду, инфекције новорођенчета)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СПЕЦИЈАЛНИ ПРОБЛЕМИ У АДОЛЕСЦЕНЦИЈИ (епидемиологија проблема у адолесценцији,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пружање тдравствене заштите у адолесценцији, депресија, суицид, насилничко понашање, анорексија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нервоза, дрога, менструални проблеми, контрацепција, трудноћа, сексуално трансмисивне болести,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синдром хроничног умора)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ИМУНСКИ СИСТЕМ И БОЛЕСТИ ДЕЧЈЕГ УЗРАСТА (имунодефицијенције фагоцита, Т, Б, НК ћелија икомплемента и њихов третман, трансплантација матичне ћелије и генска терапији, инфламација, имунски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систем и инфекције, алергијске болести, реуматске болести)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ИНФЕКЦИЈЕ У ДЕЧЈЕМ УЗРАСТУ (дијагностика инфекција, повишена температура, сепса и септички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шок, инфекције имунокомпромитованих болесника, инфекције удружене се медицинским манипулацијама,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инфекције Грам позитивним, Грам негативним бактеријама, анаеробима, микобактеријама, спирохетама,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микоплазмом, хламидијама, рикецијама, гљивицама и вирусима, болести изазване протозоама и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хелминтима, превенција инфекција -имунизација, контрола инфекција)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ДИГЕСТИВНИ СИСТЕМ (физиологија дигестивног тракта, орална толеранција, главни симптоми и знаци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болести дигестивног тракта, болести зуба и усне дупље, езофагуса, желуца, танког и дебелог црева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РЕСПИРАТОРНИ СИСТЕМ (развој респираторног система, физиологија и патофизиологија респираторног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система, одбрамбени механизми и метаболичке функције плућа, дијагностички поступци код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респираторних болести, болести горњих и доњих дисајних путева, ринофарингтис, ларингитис, астма,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пнеумонија, ТБЦ)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КАРДИОВАСКУЛАРНИ СИСТЕМ (развој кардиоваскуларног система, карактеристике феталне и неонаталне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циркулације, евалуација кардиоваскуларног система, урођене мане срца, аритмије, инфективне и реуматске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болести срца, болести ендокарда, миокарда и перикарда, болести периферног васкуларног система, хипертензија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ХЕМОПЕТСКИ СИСТЕМ И ДЕЧЈА ОНКОЛОГИЈА (развој хемопоетског система, анемије у деце, трансфузија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крви и деривата, хеморагијске и тромботичне болести, слезина, лимфатични систем, малигне болести дечјег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узраста, леукемије, лимфоми, неуробластом, неоплазије бубрега, костију, хистиоцитоза)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ДЕЧЈА НЕФРОЛОГИЈА (развој и функкције бубрега, болести гломерула, болести тубула, инфекције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мокраћних путева, хематурија, протеинурија, аномалије уротракта, инсуфицијенција бубрега)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ЕНДОКРИНИ СИСТЕМ (поремећаји функције ендокриног система, болести хипоталамуса и хипофизе,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тироидеје, паратироидеје, надбубрега, гонада, дијабетес мелитус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НЕРВНИ СИСТЕМ (неуролошка евалуација, конгениталне аномалије ЦНС-а, конвулзије, главобоља,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неурокутани синдроми, енцефалопатије, неуродегенеративне болести, инфекције</w:t>
            </w:r>
          </w:p>
          <w:p w14:paraId="3B9E9769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ЦНС-а, болести кичмене мождине, неуромишићне болести)</w:t>
            </w:r>
          </w:p>
          <w:p w14:paraId="222F52BD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4E236CB6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Етички принципи у педијатрији, здраво дете, превентивна педијатрија</w:t>
            </w:r>
          </w:p>
          <w:p w14:paraId="400E6C97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Раст и развој</w:t>
            </w:r>
          </w:p>
          <w:p w14:paraId="0C85E904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Социјални аспекти и деца са специјалним потребама</w:t>
            </w:r>
          </w:p>
          <w:p w14:paraId="0468BAF8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Патофизиологија и терапија поремећаја телесних течности</w:t>
            </w:r>
          </w:p>
          <w:p w14:paraId="0848F574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Генетске основе болести дечјег узраста</w:t>
            </w:r>
          </w:p>
          <w:p w14:paraId="71FD230D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Метаболичке болести и поремећаји у различитим болестима</w:t>
            </w:r>
          </w:p>
          <w:p w14:paraId="1736A79B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Фетус и неонатус</w:t>
            </w:r>
          </w:p>
          <w:p w14:paraId="26C89EC8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Специјални проблеми у адолесценцији</w:t>
            </w:r>
          </w:p>
          <w:p w14:paraId="466104CE" w14:textId="40D974F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Имунски систем и болести дечјег узраста</w:t>
            </w:r>
          </w:p>
          <w:p w14:paraId="79801E58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Инфекције у дечјем узрасту</w:t>
            </w:r>
          </w:p>
          <w:p w14:paraId="4318FEF2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Дигестивни систем</w:t>
            </w:r>
          </w:p>
          <w:p w14:paraId="30F94FD3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Респираторни систем</w:t>
            </w:r>
          </w:p>
          <w:p w14:paraId="6778172F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Кардиоваскуларни систем</w:t>
            </w:r>
          </w:p>
          <w:p w14:paraId="051E557F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Хемопетски систем и дечја онкологија</w:t>
            </w:r>
          </w:p>
          <w:p w14:paraId="77C2A06E" w14:textId="77777777" w:rsidR="00CE4837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Дечја нефрологија</w:t>
            </w:r>
          </w:p>
          <w:p w14:paraId="00919E1E" w14:textId="77777777" w:rsidR="00346E50" w:rsidRPr="006A35F3" w:rsidRDefault="00CE4837" w:rsidP="00CE483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Ендокрини систем</w:t>
            </w:r>
            <w:r w:rsidRPr="006A35F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Нервни систем</w:t>
            </w:r>
          </w:p>
        </w:tc>
      </w:tr>
      <w:tr w:rsidR="00346E50" w:rsidRPr="006A35F3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6A35F3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6A35F3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6A35F3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6A35F3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6A35F3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6A35F3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6A35F3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6A35F3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6A35F3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6A35F3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6A35F3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6A35F3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6A35F3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6A35F3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6A35F3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6A35F3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6A35F3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6A35F3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6A35F3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6A35F3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6A35F3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6A35F3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6A35F3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6A35F3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6A35F3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6A35F3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6A35F3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6A35F3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6A35F3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A35F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65D3A05" w:rsidR="00346E50" w:rsidRPr="006A35F3" w:rsidRDefault="006A35F3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6A35F3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6A35F3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ED223" w14:textId="77777777" w:rsidR="008D4EA9" w:rsidRDefault="008D4EA9" w:rsidP="00662C2A">
      <w:pPr>
        <w:spacing w:after="0" w:line="240" w:lineRule="auto"/>
      </w:pPr>
      <w:r>
        <w:separator/>
      </w:r>
    </w:p>
  </w:endnote>
  <w:endnote w:type="continuationSeparator" w:id="0">
    <w:p w14:paraId="7C43AAEC" w14:textId="77777777" w:rsidR="008D4EA9" w:rsidRDefault="008D4EA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A9BC1" w14:textId="77777777" w:rsidR="008D4EA9" w:rsidRDefault="008D4EA9" w:rsidP="00662C2A">
      <w:pPr>
        <w:spacing w:after="0" w:line="240" w:lineRule="auto"/>
      </w:pPr>
      <w:r>
        <w:separator/>
      </w:r>
    </w:p>
  </w:footnote>
  <w:footnote w:type="continuationSeparator" w:id="0">
    <w:p w14:paraId="55AF07BC" w14:textId="77777777" w:rsidR="008D4EA9" w:rsidRDefault="008D4EA9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770153">
    <w:abstractNumId w:val="1"/>
  </w:num>
  <w:num w:numId="2" w16cid:durableId="210233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0E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0AE"/>
    <w:rsid w:val="00404AC0"/>
    <w:rsid w:val="004155D9"/>
    <w:rsid w:val="00421F85"/>
    <w:rsid w:val="0043206D"/>
    <w:rsid w:val="004331A5"/>
    <w:rsid w:val="0044150C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35F3"/>
    <w:rsid w:val="006A5937"/>
    <w:rsid w:val="006B14ED"/>
    <w:rsid w:val="006C6C18"/>
    <w:rsid w:val="006D2A16"/>
    <w:rsid w:val="006D7A7F"/>
    <w:rsid w:val="006F0D88"/>
    <w:rsid w:val="006F72D2"/>
    <w:rsid w:val="0070205A"/>
    <w:rsid w:val="007069B4"/>
    <w:rsid w:val="00707181"/>
    <w:rsid w:val="00720EA3"/>
    <w:rsid w:val="00727088"/>
    <w:rsid w:val="00741E90"/>
    <w:rsid w:val="00744922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B7F91"/>
    <w:rsid w:val="008C34AC"/>
    <w:rsid w:val="008D3D91"/>
    <w:rsid w:val="008D4EA9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95A63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6263</Characters>
  <Application>Microsoft Office Word</Application>
  <DocSecurity>0</DocSecurity>
  <Lines>223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2025-06-09T10:39:00Z</dcterms:created>
  <dcterms:modified xsi:type="dcterms:W3CDTF">2025-07-16T09:43:00Z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3c2ff797-969b-4b56-a0f3-d95a5c966701</vt:lpwstr>
  </property>
</Properties>
</file>