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12912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153C5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153C5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1291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153C5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1291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153C5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4153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12912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61291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6129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6129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6129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1291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4153C5" w:rsidRDefault="003D6E94" w:rsidP="006C1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ПРОП</w:t>
            </w:r>
            <w:r w:rsidR="006C1A6C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ЕДЕВТИКА И ЗДРАВСТВЕНА ЊЕГА У КЛИНИЧКО БОЛНИЧКОЈ ПРАКСИ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23E58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DA0016"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71623A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12912"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здравствене</w:t>
            </w:r>
            <w:r w:rsidR="00EA5ECD"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његе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B23E58"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B23E58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у </w:t>
            </w:r>
            <w:r w:rsidR="00B23E58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153C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153C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1291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53C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53C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1291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4153C5" w:rsidRDefault="006C1A6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</w:rPr>
              <w:t>ЗЊ-04-1-023</w:t>
            </w:r>
            <w:r w:rsidR="000D2304" w:rsidRPr="004153C5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EA5ECD" w:rsidRPr="004153C5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4153C5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612912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1291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DA0016" w:rsidRPr="0061291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6C1A6C" w:rsidP="00EA5E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1291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4153C5" w:rsidRDefault="006965AB" w:rsidP="006C1A6C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  <w:r w:rsidR="004153C5" w:rsidRPr="004153C5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>Доц. др Миле Деспотовић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4153C5" w:rsidRDefault="004153C5" w:rsidP="004153C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="00EA5ECD" w:rsidRPr="004153C5">
              <w:rPr>
                <w:rFonts w:ascii="Arial Narrow" w:hAnsi="Arial Narrow"/>
                <w:sz w:val="20"/>
                <w:szCs w:val="20"/>
                <w:lang w:val="sr-Cyrl-CS"/>
              </w:rPr>
              <w:t>Асистент Наталија Хаџивуковић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53C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153C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153C5" w:rsidRDefault="00B23E5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612912" w:rsidRDefault="00B23E5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12912" w:rsidRDefault="006C1A6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B23E58" w:rsidRDefault="00B23E5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B23E58" w:rsidRDefault="00B23E5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23E58" w:rsidRDefault="00B23E5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B23E58" w:rsidRDefault="00B23E5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31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B23E58" w:rsidRDefault="00B23E5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B23E58" w:rsidRDefault="00EA5ECD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0,</w:t>
            </w:r>
            <w:r w:rsidR="00B23E58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42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53C5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4153C5" w:rsidRDefault="006C1A6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0D2304" w:rsidRPr="004153C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DA0016"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B23E5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4153C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EA5ECD"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612912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612912" w:rsidRDefault="00B23E58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19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31</w:t>
            </w:r>
            <w:r w:rsidR="000D2304" w:rsidRPr="0061291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40</w:t>
            </w:r>
            <w:r w:rsidR="000D2304" w:rsidRPr="0061291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6C1A6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53C5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6C1A6C" w:rsidRPr="004153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120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C1A6C"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90= 21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153C5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53C5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094DC5" w:rsidRPr="004153C5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C1A6C" w:rsidRPr="004153C5" w:rsidRDefault="006C1A6C" w:rsidP="006C1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од студента се очекује да стекне основна знања о: </w:t>
            </w:r>
          </w:p>
          <w:p w:rsidR="006C1A6C" w:rsidRPr="004153C5" w:rsidRDefault="006C1A6C" w:rsidP="006C1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C1A6C" w:rsidRPr="004153C5" w:rsidRDefault="006C1A6C" w:rsidP="004153C5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П</w:t>
            </w: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>роцесу здравствене неге у клиничко-болничкој пракси;</w:t>
            </w:r>
          </w:p>
          <w:p w:rsidR="006C1A6C" w:rsidRPr="004153C5" w:rsidRDefault="006C1A6C" w:rsidP="004153C5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М</w:t>
            </w: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 xml:space="preserve">етодологији прикупљања података, дефинисању потреба, планирању дијагностичких и терапијских интервенција самостално и у колаборацији са другим здравственим радницима и здравственим сарадницима (члановима тима за негу и лечење) </w:t>
            </w:r>
          </w:p>
          <w:p w:rsidR="006C1A6C" w:rsidRPr="004153C5" w:rsidRDefault="006C1A6C" w:rsidP="004153C5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 xml:space="preserve">провођењу истих ( самостално и у колаборацији са другим здравственим радницима и здравственим сарадницима ) у циљу задовољења препознатих потреба  код кардиоваскуларних, пулмолошких, гастроентеролошких, хематолошких, ендокринолошких, нефролошких и реуматолошких болесника ; </w:t>
            </w:r>
          </w:p>
          <w:p w:rsidR="00EE6945" w:rsidRPr="004153C5" w:rsidRDefault="006C1A6C" w:rsidP="004153C5">
            <w:pPr>
              <w:pStyle w:val="ListParagraph"/>
              <w:numPr>
                <w:ilvl w:val="0"/>
                <w:numId w:val="32"/>
              </w:num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>пецифичностима сестринских интервенција у дијагностици и лечењу интернистичких болесника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153C5" w:rsidRDefault="00B23E58" w:rsidP="00B23E5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153C5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612912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B23E58" w:rsidRDefault="0061291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</w:t>
            </w:r>
            <w:r w:rsidR="000D2304" w:rsidRPr="00B23E5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B23E58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8E79D3" w:rsidRPr="004153C5" w:rsidRDefault="008E79D3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Увод у пропедевтику: узроци болести, знаци и симптоми, клинички пут болесника, анамнеза.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Општа инспекција- технике физиолошког прегледа, методе допунске дијагностике, сестринска партиципација у дг. методама.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Сестринска партиципација у терапијским процедурама-пријем и смјештај болесника, процијена стања болесника, визите и посјете болесницима.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Отпуст болесника- едукација болесника и чланова његове породице, квалитет живота обољелих.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Знаци смрти и њега умирућег болесника- однос према умрлом, поступк са умрлим, однос према сродницима умрлог.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Приступ обољелом од респираторних болести- ОБП, ТБЦ, Ца бронха, акутна пнеумонија (анамнеза и преглед).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Приступ обољелом од кардиоваскуларних болести, комуникацијске вјештине са пацијентима кроз тимски рад  – анамнеза и преглед кардиоваскуларног болесника, артеријска хипертензија и компликације, сестринско учешће у инвазивним и неинвазивним дг. процедурама,обим и садржај з.њ. за кардиолошког болесника.</w:t>
            </w:r>
          </w:p>
          <w:p w:rsidR="00274408" w:rsidRPr="004153C5" w:rsidRDefault="00274408" w:rsidP="008D203C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Полуинезивна и интензивна њега за кардиолошког болесника.</w:t>
            </w:r>
          </w:p>
          <w:p w:rsidR="00274408" w:rsidRPr="004153C5" w:rsidRDefault="00274408" w:rsidP="008D203C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Кардиопулмонална реанимација- сесртинско учешће.</w:t>
            </w:r>
          </w:p>
          <w:p w:rsidR="00274408" w:rsidRPr="004153C5" w:rsidRDefault="00274408" w:rsidP="008D203C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Коронарна јединица.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Приступ ендокринолошком болеснику- анамнеза и преглед, дијабетесни болесник, акутне </w:t>
            </w:r>
            <w:r w:rsidRPr="004153C5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и хроничне компликације ДМ, дпоунска дијагностика-функционални тестови.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Приступ обољелом од хематолошких болести- анемијски синдром, хеморагхијски синдром, малигне хемопатије и специфичности хематолошке терапије.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Приступ нефролошком болеснику- анамнеза и преглед, сестринско учешће у дијагностичким и терапијским процедурама у нефрологији, праћење болесника на дијализи.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Преглед и праћење болесник на перитонеалној дијализи- обика болесника и чланова породице, сестринско учешће и праћење болесника са трансплантацијом бубрега и клинички пут болесника.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Преиступ гастроентеролошком болеснику- анамнеза и преглед, поступци збрињавања болесника са манифестним крварењем и анамнеза и преглед болесника са обољењем јетре.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bs-Cyrl-BA"/>
              </w:rPr>
              <w:t>Сестринска партиципација у дигестивној ендоскопији, тубажним интервенцијама и др. дијагностичким поступцима у гастроентерологији.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Преглед и праћење болесника са имунолошким обољењем- анамнеза, дијагностика      (циркулаторни поремећаји, тромбоемболија, крварење).</w:t>
            </w:r>
          </w:p>
          <w:p w:rsidR="00094DC5" w:rsidRPr="004153C5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74C2A" w:rsidRPr="004153C5" w:rsidRDefault="00474C2A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00413" w:rsidRPr="00B23E58" w:rsidRDefault="00474C2A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23E5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4153C5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A44211" w:rsidRPr="004153C5" w:rsidRDefault="00A44211" w:rsidP="008D203C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Структура запослених у здравственом сектору и структура болесника на појединим одјељењима.Узимање индивидуалне и породичне анамнезе.</w:t>
            </w:r>
          </w:p>
          <w:p w:rsidR="00612912" w:rsidRPr="004153C5" w:rsidRDefault="00A44211" w:rsidP="008D203C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Општа инспекција обољелог.</w:t>
            </w:r>
          </w:p>
          <w:p w:rsidR="00A44211" w:rsidRPr="004153C5" w:rsidRDefault="00A44211" w:rsidP="008D203C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Технике физикалног прегледа. Посматрање, мјерење, палпација, аускултација а у изузетним случајевима и перкусија циљних локализација код обољелог за рад на прикупљању података, а по методи система и органа и од главе до пете комуникација са пацијентима, тимски рад</w:t>
            </w: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A44211" w:rsidRPr="004153C5" w:rsidRDefault="008D203C" w:rsidP="008D203C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Неинвазивне и инвазивне дијагностичке процедуре за потврђивање медицинске дијагнозе на разним органима и системима.Учешће сестре у реализацији дијагностичких процедура.Учешће сестре у реализацији терапијских процедура.</w:t>
            </w:r>
          </w:p>
          <w:p w:rsidR="008D203C" w:rsidRPr="004153C5" w:rsidRDefault="008D203C" w:rsidP="008D203C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Пријем и смјештај болесника у болницу:сестринске интервенције при пријему, припрема болесника за хоспитализацију, смјештај болесника  у болесничку јединицу и однос са родбином болесника у процесу пријема 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Визита, посјете болесницима. Тимски приступ обољелом, сестра- координатор визита, дозвољене и недозвољене посијете и и давање информација о стању обољелог.</w:t>
            </w:r>
          </w:p>
          <w:p w:rsidR="004153C5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Статус болесника. Припрема за отпуст, превођење болесника у другу установу и континуирана здравствена њега.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Едукација обољелих и чланова њихових породица. Упознавање са актуелним здравственим стањем, мјере заштите у циљу превенције потенцијалних компликација и изградња новог стила живота.Њега умирућег болесника, знаци смрти и поступак у збрињавњу умрлог.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Рад сестре на пулмолошком одијељењу.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знака и симптома код болесника са ХОБП, ТБЦ, карцинома бронха и задовољавање њихових општих и специфичних потреба у циљу рјешавања здравствених проблема.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Садтржај сестринског рада код обољелих од акутне пнеумопатије: 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-Превенција: знање, добра организација, конструктивна комуникација и индивидуална способност за адаптацију.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Рад са обољелим од циркулаторних поремећаја и тромбоемболија: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-Акутна крварења- рјешавање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-Технике превенције насталих компликација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Обиљежјљ зњ. Болесника са имунолошким проблемима.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-Сестринска партиципција у ријешавању анафилактичког шока.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Анамнеза –кардиолошки болесник.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Добивање података од обољелог, чланова породице или пратиоца, документације и на основу знака и симптома болести.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Анамнеза обољелог од хипертензије и препознавање компликација основне болести. Рјешавање актуелних проблема кроз дг. и тх. процедуре.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Сестринско учешће у инвазивним и неинвазивним дијагностичким процедурама у кардиологији.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Сестринска партиципација у инвазивним дијагностичким процедурама у кардиологији: припрема болесника, опреме, простора, документације за извођење поступка и обсервација  обољелог након интервенције. 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Кардиопулмонална реанимација-сетринско учешће</w:t>
            </w: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Анамнеза болесника са ДМ.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Акутне и хроничне компликације ове болести и значај сестринских интервенција.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Анамнеза ендокринолошких болесника који имају поремећај функције жљезда са унутрашњим лучењем.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Идентификација знака и симптома болести код ендокринолошких болесника као карактеристична обиљежја за планирање здравствене његе.Функционални тестови, сестринска партиципација и одговорност.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Упознавање са специфичностима болесника са анемијским синдромом. Превенција компликација, терапијске и дијагностичке процедуре и одговорности сестре.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Хемотерапија.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Обиљежја здравствене његе код нефролошких болесника:анамнеза, дијагностика и лијечење.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Хемодијализа и перитонеална дијализа, садржај сестринског рада, могуће компликације и комтинуирани мониторинг ових пацијената.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Садржај сестринског рада на гастроентеролошком  одијељењу. Обиљежја здравствене његе ових пацијената.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Здравствена њега </w:t>
            </w: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пацијената са обољењима јетре(дијагностичке и терапијске процедуре).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Сестринска партиципација у збрињавању болесника са манифестним крварењем.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Садржај сестринског  рада у процесу остваривања дигестивних ендоскопија.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Квалитет живота обољелих, партнерски однос са обољелим и члановима његове породице.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Синдром ,,изгарања“ код сестара, знаци код професионалног сагоријевања и терапијски поступци код истог.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Превенција: знање, добра организација, конструктивна комуникација и индивидуална способност за адаптацију.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4153C5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61291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4153C5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612912" w:rsidRDefault="004153C5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Стаменовић М.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12912" w:rsidRPr="004153C5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</w:rPr>
              <w:t>.</w:t>
            </w:r>
            <w:r w:rsidR="004153C5" w:rsidRPr="004153C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Здравствена њега у интерној медицини 1 и 2.Ћуприја: Висока медицинска школа струковних студија, 2012</w:t>
            </w:r>
          </w:p>
          <w:p w:rsidR="000D2304" w:rsidRPr="004153C5" w:rsidRDefault="000D2304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1291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  <w:r w:rsidR="004153C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79D3" w:rsidRDefault="008E79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B23E5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79D3" w:rsidRDefault="008E79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79D3" w:rsidRDefault="008E79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B23E58" w:rsidP="00B23E5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79D3" w:rsidRDefault="008E79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196" w:rsidRDefault="00F51196" w:rsidP="00662C2A">
      <w:pPr>
        <w:spacing w:after="0" w:line="240" w:lineRule="auto"/>
      </w:pPr>
      <w:r>
        <w:separator/>
      </w:r>
    </w:p>
  </w:endnote>
  <w:endnote w:type="continuationSeparator" w:id="1">
    <w:p w:rsidR="00F51196" w:rsidRDefault="00F5119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196" w:rsidRDefault="00F51196" w:rsidP="00662C2A">
      <w:pPr>
        <w:spacing w:after="0" w:line="240" w:lineRule="auto"/>
      </w:pPr>
      <w:r>
        <w:separator/>
      </w:r>
    </w:p>
  </w:footnote>
  <w:footnote w:type="continuationSeparator" w:id="1">
    <w:p w:rsidR="00F51196" w:rsidRDefault="00F51196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E13"/>
    <w:multiLevelType w:val="hybridMultilevel"/>
    <w:tmpl w:val="3A24C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42536"/>
    <w:multiLevelType w:val="hybridMultilevel"/>
    <w:tmpl w:val="8968E7D4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970EE"/>
    <w:multiLevelType w:val="hybridMultilevel"/>
    <w:tmpl w:val="95DEC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D61AC"/>
    <w:multiLevelType w:val="hybridMultilevel"/>
    <w:tmpl w:val="874285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1000E"/>
    <w:multiLevelType w:val="hybridMultilevel"/>
    <w:tmpl w:val="922E7D66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47C37"/>
    <w:multiLevelType w:val="hybridMultilevel"/>
    <w:tmpl w:val="2B444972"/>
    <w:lvl w:ilvl="0" w:tplc="0409000F">
      <w:start w:val="1"/>
      <w:numFmt w:val="decimal"/>
      <w:lvlText w:val="%1."/>
      <w:lvlJc w:val="left"/>
      <w:pPr>
        <w:ind w:left="1480" w:hanging="360"/>
      </w:p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3">
    <w:nsid w:val="2E45434F"/>
    <w:multiLevelType w:val="hybridMultilevel"/>
    <w:tmpl w:val="E4648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1331A"/>
    <w:multiLevelType w:val="hybridMultilevel"/>
    <w:tmpl w:val="5686AF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41807"/>
    <w:multiLevelType w:val="hybridMultilevel"/>
    <w:tmpl w:val="E9D8C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009E0"/>
    <w:multiLevelType w:val="hybridMultilevel"/>
    <w:tmpl w:val="26C00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977EBF"/>
    <w:multiLevelType w:val="hybridMultilevel"/>
    <w:tmpl w:val="5874BF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05217"/>
    <w:multiLevelType w:val="hybridMultilevel"/>
    <w:tmpl w:val="98521ECE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C0DF6"/>
    <w:multiLevelType w:val="hybridMultilevel"/>
    <w:tmpl w:val="809A0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963A9A"/>
    <w:multiLevelType w:val="hybridMultilevel"/>
    <w:tmpl w:val="D87483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16"/>
  </w:num>
  <w:num w:numId="5">
    <w:abstractNumId w:val="27"/>
  </w:num>
  <w:num w:numId="6">
    <w:abstractNumId w:val="11"/>
  </w:num>
  <w:num w:numId="7">
    <w:abstractNumId w:val="5"/>
  </w:num>
  <w:num w:numId="8">
    <w:abstractNumId w:val="31"/>
  </w:num>
  <w:num w:numId="9">
    <w:abstractNumId w:val="17"/>
  </w:num>
  <w:num w:numId="10">
    <w:abstractNumId w:val="10"/>
  </w:num>
  <w:num w:numId="11">
    <w:abstractNumId w:val="6"/>
  </w:num>
  <w:num w:numId="12">
    <w:abstractNumId w:val="1"/>
  </w:num>
  <w:num w:numId="13">
    <w:abstractNumId w:val="30"/>
  </w:num>
  <w:num w:numId="14">
    <w:abstractNumId w:val="22"/>
  </w:num>
  <w:num w:numId="15">
    <w:abstractNumId w:val="24"/>
  </w:num>
  <w:num w:numId="16">
    <w:abstractNumId w:val="14"/>
  </w:num>
  <w:num w:numId="17">
    <w:abstractNumId w:val="19"/>
  </w:num>
  <w:num w:numId="18">
    <w:abstractNumId w:val="26"/>
  </w:num>
  <w:num w:numId="19">
    <w:abstractNumId w:val="21"/>
  </w:num>
  <w:num w:numId="20">
    <w:abstractNumId w:val="25"/>
  </w:num>
  <w:num w:numId="21">
    <w:abstractNumId w:val="9"/>
  </w:num>
  <w:num w:numId="22">
    <w:abstractNumId w:val="2"/>
  </w:num>
  <w:num w:numId="23">
    <w:abstractNumId w:val="7"/>
  </w:num>
  <w:num w:numId="24">
    <w:abstractNumId w:val="18"/>
  </w:num>
  <w:num w:numId="25">
    <w:abstractNumId w:val="29"/>
  </w:num>
  <w:num w:numId="26">
    <w:abstractNumId w:val="3"/>
  </w:num>
  <w:num w:numId="27">
    <w:abstractNumId w:val="23"/>
  </w:num>
  <w:num w:numId="28">
    <w:abstractNumId w:val="13"/>
  </w:num>
  <w:num w:numId="29">
    <w:abstractNumId w:val="15"/>
  </w:num>
  <w:num w:numId="30">
    <w:abstractNumId w:val="12"/>
  </w:num>
  <w:num w:numId="31">
    <w:abstractNumId w:val="28"/>
  </w:num>
  <w:num w:numId="3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2AD6"/>
    <w:rsid w:val="00073BE8"/>
    <w:rsid w:val="00094DC5"/>
    <w:rsid w:val="000C20EE"/>
    <w:rsid w:val="000C4C55"/>
    <w:rsid w:val="000C7877"/>
    <w:rsid w:val="000D2304"/>
    <w:rsid w:val="000E6CA4"/>
    <w:rsid w:val="000F33AB"/>
    <w:rsid w:val="001274EB"/>
    <w:rsid w:val="00142472"/>
    <w:rsid w:val="00191E6E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6E94"/>
    <w:rsid w:val="003D7283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4716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E79D3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4211"/>
    <w:rsid w:val="00A45AB1"/>
    <w:rsid w:val="00A62FD1"/>
    <w:rsid w:val="00A66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3E58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F17105"/>
    <w:rsid w:val="00F51196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12</cp:revision>
  <cp:lastPrinted>2016-06-01T08:13:00Z</cp:lastPrinted>
  <dcterms:created xsi:type="dcterms:W3CDTF">2016-07-11T20:08:00Z</dcterms:created>
  <dcterms:modified xsi:type="dcterms:W3CDTF">2016-08-31T09:43:00Z</dcterms:modified>
</cp:coreProperties>
</file>