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B7FDF" w:rsidRDefault="001B7FDF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ЧИТАЊА И ПИСАЊА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1B7FDF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1B7FDF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-04-1-038-7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CE3559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7D72F2" w:rsidP="007D72F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F771EE" w:rsidRDefault="002A238C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Миле Вуковић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2A238C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2A238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Студенти ће</w:t>
            </w:r>
            <w:r w:rsidRPr="00560D06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овладат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и знањима из области поремећаја читања и писања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савладаће  етиологију 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симптоматологију </w:t>
            </w:r>
            <w:r w:rsidR="001B7FDF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дислексије и дисграфије </w:t>
            </w: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и </w:t>
            </w:r>
          </w:p>
          <w:p w:rsidR="00560D06" w:rsidRPr="00560D06" w:rsidRDefault="00560D06" w:rsidP="00560D0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 xml:space="preserve">основне  дијагностичке и </w:t>
            </w:r>
          </w:p>
          <w:p w:rsidR="002A238C" w:rsidRPr="00871609" w:rsidRDefault="00560D06" w:rsidP="00DD2E6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0D06">
              <w:rPr>
                <w:rFonts w:ascii="Arial Narrow" w:eastAsia="Calibri" w:hAnsi="Arial Narrow" w:cs="Times New Roman"/>
                <w:bCs/>
                <w:sz w:val="20"/>
                <w:szCs w:val="20"/>
                <w:lang w:val="sr-Cyrl-CS"/>
              </w:rPr>
              <w:t>терапијске  процедуре</w:t>
            </w:r>
            <w:r w:rsidRPr="00560D06">
              <w:rPr>
                <w:rFonts w:ascii="Arial Narrow" w:eastAsia="Calibri" w:hAnsi="Arial Narrow" w:cs="Times New Roman"/>
                <w:b/>
                <w:bCs/>
                <w:sz w:val="20"/>
                <w:szCs w:val="20"/>
                <w:lang w:val="sr-Cyrl-CS"/>
              </w:rPr>
              <w:t>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582613" w:rsidRDefault="006538A3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560D06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B7FDF" w:rsidRDefault="00D37CBD" w:rsidP="001B7FDF">
            <w:pPr>
              <w:rPr>
                <w:sz w:val="20"/>
                <w:szCs w:val="20"/>
                <w:lang w:val="sr-Cyrl-CS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  <w:r w:rsidR="001B7FDF">
              <w:rPr>
                <w:sz w:val="20"/>
                <w:szCs w:val="20"/>
                <w:lang w:val="sr-Cyrl-CS"/>
              </w:rPr>
              <w:t xml:space="preserve"> 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Дефинија и процес читања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Врсте и техника читања; врсте писања</w:t>
            </w:r>
          </w:p>
          <w:p w:rsidR="00560D06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ru-RU"/>
              </w:rPr>
              <w:t xml:space="preserve">Анатомско-физиолошка основа читања </w:t>
            </w: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Улога визуелног</w:t>
            </w:r>
            <w:r w:rsidRPr="001810A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o</w:t>
            </w: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пажања у читању и писању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Улога аудитивне перцепције у читању и писању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Говор и језик у функцији читања и писања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Дефиниција, терминологија и учесталост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Етиологија и механизми настанка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Симптоматологија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Несавладана техника читања и дислексија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Типови дислексије; типови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Дислексија и алексија; дисграфија и аграфија 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Невребалне сметње у учењу; Дискалкулија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bs-Cyrl-BA"/>
              </w:rPr>
              <w:t>Дијагнсотичка процена дислексије и дисграфије</w:t>
            </w:r>
          </w:p>
          <w:p w:rsidR="001B7FDF" w:rsidRPr="001810A4" w:rsidRDefault="001B7FDF" w:rsidP="00185E94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Третман дислексије и дисграфије</w:t>
            </w:r>
          </w:p>
          <w:p w:rsidR="00D37CBD" w:rsidRPr="001810A4" w:rsidRDefault="00093407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1810A4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 xml:space="preserve">Вјежбе: </w:t>
            </w:r>
          </w:p>
          <w:p w:rsidR="00D37CBD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093407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Дискусија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Есеји студената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Тестови за процену читања (упознавање са материјалом)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Тестови за процену читања (упознавање са материјалом)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CS"/>
              </w:rPr>
              <w:t>Процена анализе и синтезе речи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артикулационо-фонолошких способности код дислексије и дисграфије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Примена предикционог теста за дисграфије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зрелости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дисграфичности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латераилизованости чула и покрета код деце са дислексијом и дисграфијом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Процена зрелости рукописа</w:t>
            </w:r>
          </w:p>
          <w:p w:rsidR="00185E94" w:rsidRPr="001810A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Процена дисграфичности рукописа</w:t>
            </w:r>
          </w:p>
          <w:p w:rsidR="00185E94" w:rsidRPr="00185E94" w:rsidRDefault="00185E94" w:rsidP="00185E94">
            <w:pPr>
              <w:pStyle w:val="ListParagraph"/>
              <w:numPr>
                <w:ilvl w:val="1"/>
                <w:numId w:val="9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10A4">
              <w:rPr>
                <w:rFonts w:ascii="Arial Narrow" w:hAnsi="Arial Narrow"/>
                <w:sz w:val="20"/>
                <w:szCs w:val="20"/>
                <w:lang w:val="sr-Cyrl-BA"/>
              </w:rPr>
              <w:t>Вежбе реедукације психомоториуке</w:t>
            </w:r>
          </w:p>
        </w:tc>
      </w:tr>
      <w:tr w:rsidR="00560D0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Вуковић М.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185E94" w:rsidP="00185E94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Водич за дислексију и дисграфију. Београд: Министарство здравља Републике Србије.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AF5097" w:rsidRDefault="00AF5097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Владисавњевић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B9613D" w:rsidRDefault="00185E94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Поремећаји читања и писања. Београд: Завод за уџбенике и наставна средства.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185E94" w:rsidRDefault="00185E9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1986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0D06" w:rsidRPr="00686EE2" w:rsidRDefault="00560D0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0D06" w:rsidRPr="0037103D" w:rsidRDefault="00560D06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B9613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Бракус, Н.Р.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B9613D" w:rsidRDefault="00B9613D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Развојне дислексије и дисграфије. Београд: Задужбина Андрејевић.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B9613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5E94">
              <w:rPr>
                <w:rFonts w:ascii="Arial Narrow" w:hAnsi="Arial Narrow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0D06" w:rsidRPr="0037103D" w:rsidRDefault="00560D0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0D06" w:rsidRPr="00686EE2" w:rsidRDefault="00560D0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0D06" w:rsidRPr="00686EE2" w:rsidRDefault="00560D0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0D06" w:rsidRPr="00686EE2" w:rsidRDefault="00560D0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рад/ пројекат/ есеј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37103D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560D06" w:rsidRPr="00032D6E" w:rsidRDefault="00560D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0D06" w:rsidRPr="00ED7AB0" w:rsidRDefault="00560D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560D0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D06" w:rsidRPr="0037103D" w:rsidRDefault="00560D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0D06" w:rsidRPr="0037103D" w:rsidRDefault="00560D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0D0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37103D" w:rsidRDefault="00560D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D73" w:rsidRDefault="00F10D73" w:rsidP="00662C2A">
      <w:pPr>
        <w:spacing w:after="0" w:line="240" w:lineRule="auto"/>
      </w:pPr>
      <w:r>
        <w:separator/>
      </w:r>
    </w:p>
  </w:endnote>
  <w:endnote w:type="continuationSeparator" w:id="1">
    <w:p w:rsidR="00F10D73" w:rsidRDefault="00F10D7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D73" w:rsidRDefault="00F10D73" w:rsidP="00662C2A">
      <w:pPr>
        <w:spacing w:after="0" w:line="240" w:lineRule="auto"/>
      </w:pPr>
      <w:r>
        <w:separator/>
      </w:r>
    </w:p>
  </w:footnote>
  <w:footnote w:type="continuationSeparator" w:id="1">
    <w:p w:rsidR="00F10D73" w:rsidRDefault="00F10D73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4238E"/>
    <w:rsid w:val="00142472"/>
    <w:rsid w:val="001625B2"/>
    <w:rsid w:val="001810A4"/>
    <w:rsid w:val="00185E94"/>
    <w:rsid w:val="00191E6E"/>
    <w:rsid w:val="001B6A8D"/>
    <w:rsid w:val="001B7FDF"/>
    <w:rsid w:val="001E27BB"/>
    <w:rsid w:val="002833F0"/>
    <w:rsid w:val="002A238C"/>
    <w:rsid w:val="002A4AF6"/>
    <w:rsid w:val="002B0879"/>
    <w:rsid w:val="00322925"/>
    <w:rsid w:val="00343C8C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F2807"/>
    <w:rsid w:val="00516918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538A3"/>
    <w:rsid w:val="00662C2A"/>
    <w:rsid w:val="00686EE2"/>
    <w:rsid w:val="00696562"/>
    <w:rsid w:val="006F0D88"/>
    <w:rsid w:val="006F6A44"/>
    <w:rsid w:val="00707181"/>
    <w:rsid w:val="00720EA3"/>
    <w:rsid w:val="00725C61"/>
    <w:rsid w:val="00741E90"/>
    <w:rsid w:val="007A7335"/>
    <w:rsid w:val="007D4D9B"/>
    <w:rsid w:val="007D72F2"/>
    <w:rsid w:val="00817290"/>
    <w:rsid w:val="00834BB9"/>
    <w:rsid w:val="00871609"/>
    <w:rsid w:val="008A5AAE"/>
    <w:rsid w:val="008A6426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D6782"/>
    <w:rsid w:val="00AF5097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9613D"/>
    <w:rsid w:val="00BB3616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6FF0"/>
    <w:rsid w:val="00D93B3E"/>
    <w:rsid w:val="00DB4C32"/>
    <w:rsid w:val="00DC452B"/>
    <w:rsid w:val="00DD6659"/>
    <w:rsid w:val="00DF29EF"/>
    <w:rsid w:val="00E06730"/>
    <w:rsid w:val="00E27EEA"/>
    <w:rsid w:val="00E50261"/>
    <w:rsid w:val="00E579B5"/>
    <w:rsid w:val="00E72E4F"/>
    <w:rsid w:val="00E77298"/>
    <w:rsid w:val="00ED4D35"/>
    <w:rsid w:val="00ED59F8"/>
    <w:rsid w:val="00F10D73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2016-06-30T07:27:00Z</dcterms:created>
  <dcterms:modified xsi:type="dcterms:W3CDTF">2016-08-29T09:55:00Z</dcterms:modified>
</cp:coreProperties>
</file>