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3A3128" w:rsidRPr="003A3128" w:rsidTr="00245174">
        <w:trPr>
          <w:trHeight w:val="469"/>
        </w:trPr>
        <w:tc>
          <w:tcPr>
            <w:tcW w:w="2048" w:type="dxa"/>
            <w:gridSpan w:val="3"/>
            <w:shd w:val="clear" w:color="auto" w:fill="auto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val="en-US" w:eastAsia="zh-TW"/>
              </w:rPr>
              <w:drawing>
                <wp:inline distT="0" distB="0" distL="0" distR="0" wp14:anchorId="7BF776D1" wp14:editId="5F963B11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Медицински </w:t>
            </w: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2164E0DB" wp14:editId="3612F7B1">
                  <wp:simplePos x="0" y="0"/>
                  <wp:positionH relativeFrom="margin">
                    <wp:posOffset>287655</wp:posOffset>
                  </wp:positionH>
                  <wp:positionV relativeFrom="paragraph">
                    <wp:posOffset>1905</wp:posOffset>
                  </wp:positionV>
                  <wp:extent cx="775335" cy="731520"/>
                  <wp:effectExtent l="0" t="0" r="0" b="0"/>
                  <wp:wrapNone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A3128" w:rsidRPr="003A3128" w:rsidTr="00245174">
        <w:trPr>
          <w:trHeight w:val="366"/>
        </w:trPr>
        <w:tc>
          <w:tcPr>
            <w:tcW w:w="2048" w:type="dxa"/>
            <w:gridSpan w:val="3"/>
            <w:shd w:val="clear" w:color="auto" w:fill="auto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3A3128" w:rsidRPr="003A3128" w:rsidTr="00245174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I </w:t>
            </w: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I</w:t>
            </w: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I</w:t>
            </w: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7" w:type="dxa"/>
            <w:gridSpan w:val="4"/>
            <w:tcBorders>
              <w:bottom w:val="single" w:sz="4" w:space="0" w:color="auto"/>
            </w:tcBorders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3A3128" w:rsidRPr="003A3128" w:rsidTr="00245174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                             ФАРМАКОЛОГИЈА И ТОКСИКОЛОГИЈА  </w:t>
            </w:r>
          </w:p>
        </w:tc>
      </w:tr>
      <w:tr w:rsidR="003A3128" w:rsidRPr="003A3128" w:rsidTr="00245174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Катедра</w:t>
            </w: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                 </w:t>
            </w: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Катедра </w:t>
            </w: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за </w:t>
            </w: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Фармакологију </w:t>
            </w: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, Медицински </w:t>
            </w: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факултет Фоч</w:t>
            </w: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а</w:t>
            </w:r>
          </w:p>
        </w:tc>
      </w:tr>
      <w:tr w:rsidR="003A3128" w:rsidRPr="003A3128" w:rsidTr="00245174">
        <w:trPr>
          <w:trHeight w:val="230"/>
        </w:trPr>
        <w:tc>
          <w:tcPr>
            <w:tcW w:w="2943" w:type="dxa"/>
            <w:gridSpan w:val="6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ECTS</w:t>
            </w:r>
          </w:p>
        </w:tc>
      </w:tr>
      <w:tr w:rsidR="003A3128" w:rsidRPr="003A3128" w:rsidTr="00245174">
        <w:trPr>
          <w:trHeight w:val="230"/>
        </w:trPr>
        <w:tc>
          <w:tcPr>
            <w:tcW w:w="2943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</w:p>
        </w:tc>
      </w:tr>
      <w:tr w:rsidR="003A3128" w:rsidRPr="003A3128" w:rsidTr="00245174">
        <w:tc>
          <w:tcPr>
            <w:tcW w:w="2943" w:type="dxa"/>
            <w:gridSpan w:val="6"/>
            <w:shd w:val="clear" w:color="auto" w:fill="auto"/>
            <w:vAlign w:val="center"/>
          </w:tcPr>
          <w:p w:rsidR="003A3128" w:rsidRPr="003A3128" w:rsidRDefault="00053CB2" w:rsidP="00245174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5</w:t>
            </w:r>
            <w:r w:rsidR="003A3128"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-1-016-3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III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  <w:t>6</w:t>
            </w:r>
          </w:p>
        </w:tc>
      </w:tr>
      <w:tr w:rsidR="003A3128" w:rsidRPr="003A3128" w:rsidTr="00245174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3A3128" w:rsidRPr="003A3128" w:rsidRDefault="003A3128" w:rsidP="00F839A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Доц.др Драгана</w:t>
            </w:r>
            <w:r w:rsidR="00F839A5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="00F839A5"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Соколо</w:t>
            </w:r>
            <w:r w:rsidR="00F839A5"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sr-Cyrl-RS"/>
              </w:rPr>
              <w:t>в</w:t>
            </w:r>
            <w:r w:rsidR="00F839A5"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ић</w:t>
            </w:r>
            <w:bookmarkStart w:id="0" w:name="_GoBack"/>
            <w:bookmarkEnd w:id="0"/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, Доц.др Дракул Драгана</w:t>
            </w:r>
          </w:p>
        </w:tc>
      </w:tr>
      <w:tr w:rsidR="003A3128" w:rsidRPr="003A3128" w:rsidTr="00245174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</w:tc>
      </w:tr>
      <w:tr w:rsidR="003A3128" w:rsidRPr="003A3128" w:rsidTr="00245174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3A312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3A312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  <w:r w:rsidRPr="003A312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A3128" w:rsidRPr="003A3128" w:rsidTr="00245174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3A3128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A3128" w:rsidRPr="003A3128" w:rsidTr="00245174">
        <w:tc>
          <w:tcPr>
            <w:tcW w:w="1242" w:type="dxa"/>
            <w:shd w:val="clear" w:color="auto" w:fill="auto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3A312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3A312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3A312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3A312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3A312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3A312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3A312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3</w:t>
            </w:r>
          </w:p>
        </w:tc>
      </w:tr>
      <w:tr w:rsidR="003A3128" w:rsidRPr="003A3128" w:rsidTr="00245174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A3128" w:rsidRPr="003A3128" w:rsidRDefault="003A3128" w:rsidP="00245174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30</w:t>
            </w:r>
            <w:r w:rsidRPr="003A312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+</w:t>
            </w:r>
            <w:r w:rsidRPr="003A312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15+0</w:t>
            </w:r>
            <w:r w:rsidRPr="003A312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=</w:t>
            </w:r>
            <w:r w:rsidRPr="003A312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45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A3128" w:rsidRPr="003A3128" w:rsidRDefault="003A3128" w:rsidP="00245174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3A312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90+45+0</w:t>
            </w:r>
            <w:r w:rsidRPr="003A312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>=</w:t>
            </w:r>
            <w:r w:rsidRPr="003A312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135</w:t>
            </w:r>
          </w:p>
        </w:tc>
      </w:tr>
      <w:tr w:rsidR="003A3128" w:rsidRPr="003A3128" w:rsidTr="00245174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3A312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45+</w:t>
            </w:r>
            <w:r w:rsidRPr="003A312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Pr="003A312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135= 180 </w:t>
            </w:r>
            <w:r w:rsidRPr="003A3128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3A3128" w:rsidRPr="003A3128" w:rsidTr="00245174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eastAsia="TimesNewRomanPSMT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3A3128" w:rsidRPr="003A3128" w:rsidRDefault="003A3128" w:rsidP="00245174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Н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:</w:t>
            </w:r>
          </w:p>
          <w:p w:rsidR="003A3128" w:rsidRPr="003A3128" w:rsidRDefault="003A3128" w:rsidP="00245174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Ст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 xml:space="preserve">уденти треба  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да овладају најважнијим знањима  и вештинама из фундаменталне и клиничке фармакологије ради успjешног обављања свог  посла.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Требају се оспособити са  посебним освртом  на клиничку примјену лијекова код обољења и стања која су најчешћа у општо ј пракси са којима ће се најчешће сусретати. 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То се пре свега односи на клиничкку примјену локалних анестетика; примјена аналгетика; лијекова који утичу на коагулацију крви; лијекови у терапији обољења кардиоваскуларног система, респираторног система и гастроинтестиналног система; фармакологија хормона; антиинфективних лијекова, 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Треба да препознају контраиндикације лијекова, да знају све о безбједности лијекова као и начин прописиванја лијекова</w:t>
            </w:r>
          </w:p>
          <w:p w:rsidR="003A3128" w:rsidRPr="003A3128" w:rsidRDefault="003A3128" w:rsidP="00245174">
            <w:pPr>
              <w:pStyle w:val="ListParagraph"/>
              <w:ind w:left="39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</w:tr>
      <w:tr w:rsidR="003A3128" w:rsidRPr="003A3128" w:rsidTr="00245174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3A3128" w:rsidRPr="003A3128" w:rsidTr="00245174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Предавања, вјежбе, семинар.</w:t>
            </w:r>
          </w:p>
        </w:tc>
      </w:tr>
      <w:tr w:rsidR="003A3128" w:rsidRPr="003A3128" w:rsidTr="00245174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  <w:t xml:space="preserve">                 </w:t>
            </w: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Предавања:</w:t>
            </w:r>
          </w:p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Општа фармакологија.-Историјат фармакологије. Под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ј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ела на дисциплине. Л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иј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ек и отров. Увођенје нових л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иј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екова (претклиничко и клини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ч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ко испитивање л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иј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екова). Улога струковне медицинске сестре/терапеута/лаборанта (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нељ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екара) у клини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ч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ком огледу. Дозирање л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иј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 xml:space="preserve">екова. Дозе. Терапијски индекс и терапијска 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ш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ирина л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иј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ека. Кретање л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иј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ека кроз организам. Пролаз кроз биомембране. Ресорпција л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иј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екова. Посебни путеви ресорпције. Биоло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ш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ка располо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ж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ивост и биоеквиваленција.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Значај фармацеутских формулација. Распод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ј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ела л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иј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екова. Везивање л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иј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екова за протеине у плазми. Метаболизам л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иј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екова. Фактори који м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и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јењају метаболизам л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иј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екова. И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з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лу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ч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ивање л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иј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екова. Путеви елиминације л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иј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екова. Специфи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ч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 xml:space="preserve">ности 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п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рим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ј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ене л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иј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екова код старих особа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,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 xml:space="preserve"> д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ј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еце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 xml:space="preserve"> и трудница.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На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ч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 xml:space="preserve">ини 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 xml:space="preserve">и мјесто 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дејства л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иј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екова. Механизми дејства л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иј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 xml:space="preserve">екова. Рецептори. Полипрагмазија. Интеракције 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и н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ж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ељена дејства л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иј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екова. Синергизам и антагонизам.</w:t>
            </w:r>
          </w:p>
          <w:p w:rsidR="003A3128" w:rsidRPr="003A3128" w:rsidRDefault="003A3128" w:rsidP="00245174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Специјална фармакологија.-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 xml:space="preserve"> Неуротрансмитери 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и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р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 xml:space="preserve">ецептори у 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централном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 xml:space="preserve"> и аутономном/вегетативном нервном систему. </w:t>
            </w:r>
            <w:r w:rsidRPr="003A3128">
              <w:rPr>
                <w:rFonts w:ascii="Arial Narrow" w:hAnsi="Arial Narrow"/>
                <w:i/>
                <w:color w:val="000000" w:themeColor="text1"/>
                <w:sz w:val="20"/>
                <w:szCs w:val="20"/>
                <w:lang w:val="ru-RU"/>
              </w:rPr>
              <w:t>Холинергички/парасимпатомиметички лијекови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 xml:space="preserve"> (Естри холина, 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И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нхибитори и реактиватори холинестеразе, Тровање гљивама и ботулинус токсином)</w:t>
            </w:r>
          </w:p>
          <w:p w:rsidR="003A3128" w:rsidRPr="003A3128" w:rsidRDefault="003A3128" w:rsidP="00245174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/>
                <w:i/>
                <w:color w:val="000000" w:themeColor="text1"/>
                <w:sz w:val="20"/>
                <w:szCs w:val="20"/>
                <w:lang w:val="ru-RU"/>
              </w:rPr>
              <w:t>Антихолинергички/парасиматолитички лијекови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 xml:space="preserve"> (Атропин и њјегови деривати, 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lastRenderedPageBreak/>
              <w:t>Ганглијски стимулатори и блокатори, Неуромускуларни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 xml:space="preserve"> 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блокатори);</w:t>
            </w:r>
          </w:p>
          <w:p w:rsidR="003A3128" w:rsidRPr="003A3128" w:rsidRDefault="003A3128" w:rsidP="00245174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/>
                <w:i/>
                <w:color w:val="000000" w:themeColor="text1"/>
                <w:sz w:val="20"/>
                <w:szCs w:val="20"/>
                <w:lang w:val="ru-RU"/>
              </w:rPr>
              <w:t>Адренергички/симпатомиметички лијекови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 xml:space="preserve"> (катехоламини, стимулатори и блокатрои адренегичких рецептора и нјихов терапијски значај);</w:t>
            </w:r>
          </w:p>
          <w:p w:rsidR="003A3128" w:rsidRPr="003A3128" w:rsidRDefault="003A3128" w:rsidP="00245174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/>
                <w:i/>
                <w:color w:val="000000" w:themeColor="text1"/>
                <w:sz w:val="20"/>
                <w:szCs w:val="20"/>
                <w:lang w:val="ru-RU"/>
              </w:rPr>
              <w:t>Антиадренергички лијекови/симпатолитици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 xml:space="preserve"> (α- и β-блокатори и други лекови).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Седативи и хипнотици; Неуролептици;. Антидепресиви;. Литијум; Терапија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 xml:space="preserve"> 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епилепсије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. Општи и локални анестетици. Аналгетици и Антипаркисоници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Фармакологија кардиоваскуларног система (антиаритмички и антихипертензивни лијекови, лијекови у терапији ангине пекторис: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Кардиотонични гликозиди и други лијекови срчаној инсуфицијенције,фармакологија крви, воде и електролита.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Фармакологија дигестивног тракта (фармакотерапија пептичког улкуса терапија дијареје, антиеметици, дигестиви, стимуланси и депресори апетита и лакснтни лекови);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Општи принципи примјене витамина; Фармакологија хормона - Механизам деловања хормона и нјихова примјена; Антиинфективни лијекови; Антисептици и дезинфицијенси;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Имунофармакологија (имуносупресивни и имуностимулативни лекови); Хемиотерапија малигних обољења;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Фармакологија респираторног тракта (кисеоник, антитусици и експекторанси и др лијекови);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Клиничка токсикологија, општи принципи лијечења тровања; Најчешћа класична тровања.</w:t>
            </w:r>
          </w:p>
          <w:p w:rsidR="003A3128" w:rsidRPr="003A3128" w:rsidRDefault="003A3128" w:rsidP="00245174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</w:p>
          <w:p w:rsidR="003A3128" w:rsidRPr="003A3128" w:rsidRDefault="003A3128" w:rsidP="00245174">
            <w:pPr>
              <w:pStyle w:val="ListParagraph"/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Вјежбе:</w:t>
            </w:r>
          </w:p>
          <w:p w:rsidR="003A3128" w:rsidRPr="003A3128" w:rsidRDefault="003A3128" w:rsidP="00245174">
            <w:pPr>
              <w:pStyle w:val="ListParagraph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Однос дозе и ефекта лека (експериментална вјежба) 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Компетитивни антагонизам (експериментална вјежба)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Некомпетитивни антагонизам, синергизам и интеракције (експериментална вежба)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Поријекло лекова, фармакопеја, рецепт и начини прописиванја лијекова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Холинергички и антихолинергички лијекови (експериментална вјежба)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Адренергички и антиадренергички лијекови (експериментална вјежба)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Семинари – Примјена лијекова посебним групама пацијената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Облици лијекова и начини примјене лијекова, чување и дистрибуција лијекова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Антипаркинсоници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Дејство лијекова на ЦНС и периферни миорелаксанси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Антимикробна терапија (Рационална примјена антибиотика)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Хипертензија и инфаркт миокарда или „жива“ експериментална вежба: „Примјена антихипертензивних лијекова на изолованим крвним судовима“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Терапија дијабетеса или „жива“ експериментална вежба: „Примјена утеротоника/токолитика лијекова на изолованом утерусу“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Аналгетици: семинар/експериментална вјежба</w:t>
            </w:r>
          </w:p>
          <w:p w:rsidR="003A3128" w:rsidRPr="003A3128" w:rsidRDefault="003A3128" w:rsidP="0024517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</w:rPr>
              <w:t>Терапија алергијских реакција и анафилактичког шока</w:t>
            </w:r>
          </w:p>
        </w:tc>
      </w:tr>
      <w:tr w:rsidR="003A3128" w:rsidRPr="003A3128" w:rsidTr="00245174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A3128" w:rsidRPr="003A3128" w:rsidTr="00245174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3128" w:rsidRPr="003A3128" w:rsidTr="00245174">
        <w:tc>
          <w:tcPr>
            <w:tcW w:w="2512" w:type="dxa"/>
            <w:gridSpan w:val="4"/>
            <w:shd w:val="clear" w:color="auto" w:fill="auto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Кажић Т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3A3128" w:rsidRPr="003A3128" w:rsidRDefault="003A3128" w:rsidP="003A312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/>
                <w:i/>
                <w:color w:val="000000" w:themeColor="text1"/>
                <w:sz w:val="20"/>
                <w:szCs w:val="20"/>
                <w:lang w:val="sr-Cyrl-BA"/>
              </w:rPr>
              <w:t>Фармакологија</w:t>
            </w:r>
            <w:r w:rsidRPr="003A3128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. Београд: Медицински факултет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2005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3A3128" w:rsidRPr="003A3128" w:rsidTr="00245174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A3128" w:rsidRPr="003A3128" w:rsidTr="00245174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3128" w:rsidRPr="003A3128" w:rsidTr="00245174">
        <w:tc>
          <w:tcPr>
            <w:tcW w:w="2512" w:type="dxa"/>
            <w:gridSpan w:val="4"/>
            <w:shd w:val="clear" w:color="auto" w:fill="auto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3A3128" w:rsidRPr="003A3128" w:rsidTr="00245174">
        <w:tc>
          <w:tcPr>
            <w:tcW w:w="2512" w:type="dxa"/>
            <w:gridSpan w:val="4"/>
            <w:shd w:val="clear" w:color="auto" w:fill="auto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3A3128" w:rsidRPr="003A3128" w:rsidTr="00245174">
        <w:trPr>
          <w:trHeight w:val="83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Проценат</w:t>
            </w:r>
          </w:p>
        </w:tc>
      </w:tr>
      <w:tr w:rsidR="003A3128" w:rsidRPr="003A3128" w:rsidTr="00245174">
        <w:trPr>
          <w:trHeight w:val="67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A3128" w:rsidRPr="003A3128" w:rsidTr="00245174">
        <w:trPr>
          <w:trHeight w:val="67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3A3128" w:rsidRPr="003A3128" w:rsidRDefault="003A3128" w:rsidP="00245174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20%</w:t>
            </w:r>
          </w:p>
        </w:tc>
      </w:tr>
      <w:tr w:rsidR="003A3128" w:rsidRPr="003A3128" w:rsidTr="00245174">
        <w:trPr>
          <w:trHeight w:val="67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3A3128" w:rsidRPr="003A3128" w:rsidRDefault="003A3128" w:rsidP="00245174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сем</w:t>
            </w: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инарски</w:t>
            </w: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10%</w:t>
            </w:r>
          </w:p>
        </w:tc>
      </w:tr>
      <w:tr w:rsidR="003A3128" w:rsidRPr="003A3128" w:rsidTr="00245174">
        <w:trPr>
          <w:trHeight w:val="67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3A3128" w:rsidRPr="003A3128" w:rsidRDefault="003A3128" w:rsidP="00245174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20%</w:t>
            </w:r>
          </w:p>
        </w:tc>
      </w:tr>
      <w:tr w:rsidR="003A3128" w:rsidRPr="003A3128" w:rsidTr="00245174">
        <w:trPr>
          <w:trHeight w:val="67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A3128" w:rsidRPr="003A3128" w:rsidTr="00245174">
        <w:trPr>
          <w:trHeight w:val="67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3A3128" w:rsidRPr="003A3128" w:rsidRDefault="003A3128" w:rsidP="00245174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00" w:type="dxa"/>
            <w:gridSpan w:val="3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50%</w:t>
            </w:r>
          </w:p>
        </w:tc>
      </w:tr>
      <w:tr w:rsidR="003A3128" w:rsidRPr="003A3128" w:rsidTr="00245174">
        <w:trPr>
          <w:trHeight w:val="67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100 %</w:t>
            </w:r>
          </w:p>
        </w:tc>
      </w:tr>
      <w:tr w:rsidR="003A3128" w:rsidRPr="003A3128" w:rsidTr="00245174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3A3128" w:rsidRPr="003A3128" w:rsidRDefault="003A3128" w:rsidP="0024517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3A3128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15.09.2020.год.</w:t>
            </w:r>
          </w:p>
        </w:tc>
      </w:tr>
    </w:tbl>
    <w:p w:rsidR="003A3128" w:rsidRPr="003A3128" w:rsidRDefault="003A3128" w:rsidP="003A3128">
      <w:pPr>
        <w:rPr>
          <w:rFonts w:ascii="Arial Narrow" w:hAnsi="Arial Narrow" w:cs="Times New Roman"/>
          <w:color w:val="000000" w:themeColor="text1"/>
          <w:sz w:val="18"/>
          <w:szCs w:val="20"/>
          <w:lang w:val="sr-Cyrl-BA"/>
        </w:rPr>
      </w:pPr>
    </w:p>
    <w:p w:rsidR="003A3128" w:rsidRPr="003A3128" w:rsidRDefault="003A3128" w:rsidP="003A3128">
      <w:pPr>
        <w:rPr>
          <w:rFonts w:ascii="Arial Narrow" w:hAnsi="Arial Narrow" w:cs="Times New Roman"/>
          <w:color w:val="000000" w:themeColor="text1"/>
          <w:sz w:val="18"/>
          <w:szCs w:val="20"/>
          <w:lang w:val="sr-Cyrl-BA"/>
        </w:rPr>
      </w:pPr>
    </w:p>
    <w:p w:rsidR="00B36B65" w:rsidRPr="003A3128" w:rsidRDefault="00B36B65" w:rsidP="003A3128">
      <w:pPr>
        <w:rPr>
          <w:color w:val="000000" w:themeColor="text1"/>
        </w:rPr>
      </w:pPr>
    </w:p>
    <w:sectPr w:rsidR="00B36B65" w:rsidRPr="003A3128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63D" w:rsidRDefault="0012763D" w:rsidP="00662C2A">
      <w:pPr>
        <w:spacing w:after="0" w:line="240" w:lineRule="auto"/>
      </w:pPr>
      <w:r>
        <w:separator/>
      </w:r>
    </w:p>
  </w:endnote>
  <w:endnote w:type="continuationSeparator" w:id="0">
    <w:p w:rsidR="0012763D" w:rsidRDefault="0012763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63D" w:rsidRDefault="0012763D" w:rsidP="00662C2A">
      <w:pPr>
        <w:spacing w:after="0" w:line="240" w:lineRule="auto"/>
      </w:pPr>
      <w:r>
        <w:separator/>
      </w:r>
    </w:p>
  </w:footnote>
  <w:footnote w:type="continuationSeparator" w:id="0">
    <w:p w:rsidR="0012763D" w:rsidRDefault="0012763D" w:rsidP="00662C2A">
      <w:pPr>
        <w:spacing w:after="0" w:line="240" w:lineRule="auto"/>
      </w:pPr>
      <w:r>
        <w:continuationSeparator/>
      </w:r>
    </w:p>
  </w:footnote>
  <w:footnote w:id="1">
    <w:p w:rsidR="003A3128" w:rsidRPr="00ED59F8" w:rsidRDefault="003A3128" w:rsidP="003A3128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A3128" w:rsidRPr="00BB3616" w:rsidRDefault="003A3128" w:rsidP="003A3128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A3128" w:rsidRPr="00564658" w:rsidRDefault="003A3128" w:rsidP="003A3128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D18F7"/>
    <w:multiLevelType w:val="hybridMultilevel"/>
    <w:tmpl w:val="CD04A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958"/>
    <w:multiLevelType w:val="hybridMultilevel"/>
    <w:tmpl w:val="247E80DE"/>
    <w:lvl w:ilvl="0" w:tplc="479A5A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40C8F"/>
    <w:multiLevelType w:val="hybridMultilevel"/>
    <w:tmpl w:val="B7942D06"/>
    <w:lvl w:ilvl="0" w:tplc="62BAE39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524E9"/>
    <w:rsid w:val="00053CB2"/>
    <w:rsid w:val="00060A17"/>
    <w:rsid w:val="00073BE8"/>
    <w:rsid w:val="000A5F56"/>
    <w:rsid w:val="000C20EE"/>
    <w:rsid w:val="000C4C55"/>
    <w:rsid w:val="000D2304"/>
    <w:rsid w:val="000E40D3"/>
    <w:rsid w:val="000E6CA4"/>
    <w:rsid w:val="000F33AB"/>
    <w:rsid w:val="001274EB"/>
    <w:rsid w:val="0012763D"/>
    <w:rsid w:val="00142472"/>
    <w:rsid w:val="00191E6E"/>
    <w:rsid w:val="001B6A8D"/>
    <w:rsid w:val="001D19B1"/>
    <w:rsid w:val="001E27BB"/>
    <w:rsid w:val="002218CA"/>
    <w:rsid w:val="00246DAF"/>
    <w:rsid w:val="00247E08"/>
    <w:rsid w:val="0026772A"/>
    <w:rsid w:val="002833F0"/>
    <w:rsid w:val="0029779A"/>
    <w:rsid w:val="002A5F18"/>
    <w:rsid w:val="002B0879"/>
    <w:rsid w:val="002B5622"/>
    <w:rsid w:val="002C797C"/>
    <w:rsid w:val="002F40C2"/>
    <w:rsid w:val="00322925"/>
    <w:rsid w:val="00355B14"/>
    <w:rsid w:val="00364350"/>
    <w:rsid w:val="00364F7B"/>
    <w:rsid w:val="0037103D"/>
    <w:rsid w:val="003848E7"/>
    <w:rsid w:val="00387001"/>
    <w:rsid w:val="003A3128"/>
    <w:rsid w:val="003A52B9"/>
    <w:rsid w:val="003B01FA"/>
    <w:rsid w:val="003B1A86"/>
    <w:rsid w:val="003B5A99"/>
    <w:rsid w:val="00405A21"/>
    <w:rsid w:val="00406369"/>
    <w:rsid w:val="00412CA7"/>
    <w:rsid w:val="004141FB"/>
    <w:rsid w:val="00421F85"/>
    <w:rsid w:val="0043206D"/>
    <w:rsid w:val="00446201"/>
    <w:rsid w:val="004866A1"/>
    <w:rsid w:val="004C23C6"/>
    <w:rsid w:val="004C736E"/>
    <w:rsid w:val="004D494F"/>
    <w:rsid w:val="00516918"/>
    <w:rsid w:val="0052074F"/>
    <w:rsid w:val="0052714E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A0018"/>
    <w:rsid w:val="006F0D88"/>
    <w:rsid w:val="006F2738"/>
    <w:rsid w:val="00705F99"/>
    <w:rsid w:val="00707181"/>
    <w:rsid w:val="0071360D"/>
    <w:rsid w:val="007148B8"/>
    <w:rsid w:val="0071623A"/>
    <w:rsid w:val="00720EA3"/>
    <w:rsid w:val="00741E90"/>
    <w:rsid w:val="00746E99"/>
    <w:rsid w:val="00752354"/>
    <w:rsid w:val="00760D25"/>
    <w:rsid w:val="00786426"/>
    <w:rsid w:val="007A2356"/>
    <w:rsid w:val="007A7335"/>
    <w:rsid w:val="007D4D9B"/>
    <w:rsid w:val="007E3BE3"/>
    <w:rsid w:val="00817290"/>
    <w:rsid w:val="00834BB9"/>
    <w:rsid w:val="00843C8A"/>
    <w:rsid w:val="008A5AAE"/>
    <w:rsid w:val="008C2294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A4279"/>
    <w:rsid w:val="009C12A9"/>
    <w:rsid w:val="009C6099"/>
    <w:rsid w:val="009F10BC"/>
    <w:rsid w:val="009F6FCB"/>
    <w:rsid w:val="00A05E6A"/>
    <w:rsid w:val="00A255BB"/>
    <w:rsid w:val="00A45AB1"/>
    <w:rsid w:val="00A62FD1"/>
    <w:rsid w:val="00A6669B"/>
    <w:rsid w:val="00A74A53"/>
    <w:rsid w:val="00A74EA1"/>
    <w:rsid w:val="00A8544E"/>
    <w:rsid w:val="00A96387"/>
    <w:rsid w:val="00AB0DC9"/>
    <w:rsid w:val="00AC1498"/>
    <w:rsid w:val="00AD6782"/>
    <w:rsid w:val="00AF6F4F"/>
    <w:rsid w:val="00B1510A"/>
    <w:rsid w:val="00B27FCB"/>
    <w:rsid w:val="00B31C2C"/>
    <w:rsid w:val="00B36B65"/>
    <w:rsid w:val="00B41027"/>
    <w:rsid w:val="00B5399E"/>
    <w:rsid w:val="00B72BE6"/>
    <w:rsid w:val="00B732CF"/>
    <w:rsid w:val="00B73D94"/>
    <w:rsid w:val="00B91E28"/>
    <w:rsid w:val="00B93FA8"/>
    <w:rsid w:val="00B94753"/>
    <w:rsid w:val="00BB3616"/>
    <w:rsid w:val="00BB3B7D"/>
    <w:rsid w:val="00BD32B2"/>
    <w:rsid w:val="00BE58D0"/>
    <w:rsid w:val="00C36E2B"/>
    <w:rsid w:val="00C50777"/>
    <w:rsid w:val="00C6476F"/>
    <w:rsid w:val="00C85CCF"/>
    <w:rsid w:val="00C93003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C452B"/>
    <w:rsid w:val="00DF29EF"/>
    <w:rsid w:val="00E06E89"/>
    <w:rsid w:val="00E1144A"/>
    <w:rsid w:val="00E11A19"/>
    <w:rsid w:val="00E13E36"/>
    <w:rsid w:val="00E36128"/>
    <w:rsid w:val="00E50261"/>
    <w:rsid w:val="00E54B7A"/>
    <w:rsid w:val="00E579B5"/>
    <w:rsid w:val="00E72E4F"/>
    <w:rsid w:val="00E77298"/>
    <w:rsid w:val="00ED59F8"/>
    <w:rsid w:val="00EE3D08"/>
    <w:rsid w:val="00EF0A0B"/>
    <w:rsid w:val="00F17105"/>
    <w:rsid w:val="00F63E8C"/>
    <w:rsid w:val="00F656A6"/>
    <w:rsid w:val="00F75EA2"/>
    <w:rsid w:val="00F829D2"/>
    <w:rsid w:val="00F839A5"/>
    <w:rsid w:val="00FA5B33"/>
    <w:rsid w:val="00FB3022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FFAE30C-CDEF-41AA-8843-104CFC51C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2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28</cp:revision>
  <cp:lastPrinted>2016-06-01T08:13:00Z</cp:lastPrinted>
  <dcterms:created xsi:type="dcterms:W3CDTF">2016-06-09T07:54:00Z</dcterms:created>
  <dcterms:modified xsi:type="dcterms:W3CDTF">2021-03-31T20:22:00Z</dcterms:modified>
</cp:coreProperties>
</file>