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348"/>
        <w:gridCol w:w="237"/>
        <w:gridCol w:w="407"/>
        <w:gridCol w:w="1295"/>
      </w:tblGrid>
      <w:tr w:rsidR="00B91077" w:rsidRPr="00B91077" w:rsidTr="00E94D6F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noProof/>
                <w:sz w:val="20"/>
                <w:szCs w:val="20"/>
              </w:rPr>
              <w:drawing>
                <wp:inline distT="0" distB="0" distL="0" distR="0" wp14:anchorId="287F08A6" wp14:editId="2C7B7E2E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theme="minorHAnsi"/>
                <w:noProof/>
                <w:sz w:val="20"/>
                <w:szCs w:val="20"/>
              </w:rPr>
              <w:drawing>
                <wp:inline distT="0" distB="0" distL="0" distR="0" wp14:anchorId="18A47531" wp14:editId="7830A167">
                  <wp:extent cx="765740" cy="730231"/>
                  <wp:effectExtent l="0" t="0" r="0" b="0"/>
                  <wp:docPr id="6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077" w:rsidRPr="00B91077" w:rsidTr="00E94D6F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МИКРОБИОЛОГИЈА И ИМУНОЛОГИЈА</w:t>
            </w:r>
          </w:p>
        </w:tc>
      </w:tr>
      <w:tr w:rsidR="00B91077" w:rsidRPr="00B91077" w:rsidTr="00E94D6F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пропедеутику, Медицински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</w:t>
            </w:r>
          </w:p>
        </w:tc>
      </w:tr>
      <w:tr w:rsidR="00B91077" w:rsidRPr="00B91077" w:rsidTr="00E94D6F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91077" w:rsidRPr="00B91077" w:rsidTr="00E94D6F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91077" w:rsidRPr="00B91077" w:rsidTr="00E94D6F">
        <w:tc>
          <w:tcPr>
            <w:tcW w:w="2943" w:type="dxa"/>
            <w:gridSpan w:val="6"/>
            <w:shd w:val="clear" w:color="auto" w:fill="auto"/>
            <w:vAlign w:val="center"/>
          </w:tcPr>
          <w:p w:rsidR="00B91077" w:rsidRPr="00B91077" w:rsidRDefault="00BA3FD4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B91077" w:rsidRPr="00B91077">
              <w:rPr>
                <w:rFonts w:ascii="Arial Narrow" w:hAnsi="Arial Narrow" w:cs="Times New Roman"/>
                <w:sz w:val="20"/>
                <w:szCs w:val="20"/>
              </w:rPr>
              <w:t>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color w:val="000000"/>
                <w:sz w:val="20"/>
                <w:szCs w:val="20"/>
              </w:rPr>
              <w:t>проф.др Небојша Арсенијевић, редовни професор, проф. др Иван Јовановић, ванредни професор; доц. др Ружица Лукић, доцент</w:t>
            </w:r>
          </w:p>
        </w:tc>
      </w:tr>
      <w:tr w:rsidR="00B91077" w:rsidRPr="00B91077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BA"/>
              </w:rPr>
            </w:pPr>
            <w:r w:rsidRPr="004E3A49"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 xml:space="preserve">асист. </w:t>
            </w:r>
            <w:r w:rsidRPr="00B91077">
              <w:rPr>
                <w:rFonts w:ascii="Arial Narrow" w:hAnsi="Arial Narrow" w:cs="Times New Roman"/>
                <w:color w:val="000000"/>
                <w:sz w:val="20"/>
                <w:szCs w:val="20"/>
                <w:lang w:val="sr-Cyrl-BA"/>
              </w:rPr>
              <w:t>Зорана Марић Остовић</w:t>
            </w:r>
          </w:p>
        </w:tc>
      </w:tr>
      <w:tr w:rsidR="00B91077" w:rsidRPr="00B91077" w:rsidTr="00E94D6F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4111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9107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9107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9107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91077" w:rsidRPr="00B91077" w:rsidTr="00E94D6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560" w:type="dxa"/>
            <w:gridSpan w:val="4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702" w:type="dxa"/>
            <w:gridSpan w:val="2"/>
            <w:shd w:val="clear" w:color="auto" w:fill="F2F2F2" w:themeFill="background1" w:themeFillShade="F2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9107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91077" w:rsidRPr="00B91077" w:rsidTr="00E94D6F">
        <w:tc>
          <w:tcPr>
            <w:tcW w:w="1242" w:type="dxa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2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0,83</w:t>
            </w:r>
          </w:p>
        </w:tc>
      </w:tr>
      <w:tr w:rsidR="00B91077" w:rsidRPr="00B91077" w:rsidTr="00E94D6F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25+40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B91077" w:rsidRPr="00B91077" w:rsidTr="00E94D6F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 w:rsidRPr="00B9107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Студент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ће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након одслушаног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предмета моћи :</w:t>
            </w:r>
          </w:p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91077" w:rsidRPr="00B91077" w:rsidRDefault="00B91077" w:rsidP="00B91077">
            <w:pPr>
              <w:numPr>
                <w:ilvl w:val="0"/>
                <w:numId w:val="33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Да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препозна могуће узрочнике инфективних болести у склопу клиничких манифестација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B91077" w:rsidRPr="00B91077" w:rsidRDefault="00B91077" w:rsidP="00B91077">
            <w:pPr>
              <w:numPr>
                <w:ilvl w:val="0"/>
                <w:numId w:val="33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Да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одреди врсту болесничког  материјала за постављање дијагнозе болести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B91077" w:rsidRPr="00B91077" w:rsidRDefault="00B91077" w:rsidP="00B91077">
            <w:pPr>
              <w:numPr>
                <w:ilvl w:val="0"/>
                <w:numId w:val="33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Да 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>опи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ше основне микробиолошке и имунолошке технике.</w:t>
            </w:r>
          </w:p>
          <w:p w:rsidR="00B91077" w:rsidRPr="00B91077" w:rsidRDefault="00B91077" w:rsidP="00B91077">
            <w:pPr>
              <w:numPr>
                <w:ilvl w:val="0"/>
                <w:numId w:val="33"/>
              </w:numPr>
              <w:contextualSpacing/>
              <w:rPr>
                <w:rFonts w:ascii="Arial Narrow" w:hAnsi="Arial Narrow" w:cs="Times New Roman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Да 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>правилно интерпретира микробиолошки налаз.</w:t>
            </w:r>
          </w:p>
          <w:p w:rsidR="00B91077" w:rsidRPr="00B91077" w:rsidRDefault="00B91077" w:rsidP="00B91077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Нема услова </w:t>
            </w:r>
          </w:p>
        </w:tc>
      </w:tr>
      <w:tr w:rsidR="00B91077" w:rsidRPr="00B91077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 вјежбе, дискусија, тимски рад, рад у групама, самосталан рад, консултације, педагошка пракса.</w:t>
            </w:r>
          </w:p>
        </w:tc>
      </w:tr>
      <w:tr w:rsidR="00B91077" w:rsidRPr="00B91077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Општа својства и компоненте имунског система.  Појмови, речник. Примарни и секундарни имунски одговор. Урођена и стечена имуност. Ћелије и ткива имунског система. Главни комплекс ткивне подударности.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/>
                <w:sz w:val="20"/>
                <w:szCs w:val="20"/>
                <w:lang w:val="sr-Cyrl-CS"/>
              </w:rPr>
              <w:t>Целуларни и хуморални имунски одговор. Ефекторски механизми целуларне и хуморалне имуности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iCs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iCs/>
                <w:sz w:val="20"/>
                <w:szCs w:val="20"/>
                <w:lang w:val="sr-Latn-CS"/>
              </w:rPr>
              <w:t>Имунски одговор на туморе и трансплантирана ткива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Kласе антитела; функције антитела на посебним анатомским местима; примена антитела у профилакси и терапији</w:t>
            </w:r>
            <w:r w:rsidRPr="00B91077">
              <w:rPr>
                <w:rFonts w:ascii="Arial Narrow" w:hAnsi="Arial Narrow" w:cs="Times New Roman"/>
                <w:iCs/>
                <w:sz w:val="20"/>
                <w:szCs w:val="20"/>
                <w:lang w:val="sr-Latn-CS"/>
              </w:rPr>
              <w:t>. Дефиниција и подела вакцина.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Активна и пасивна имунизација; интравенски имуноглобулини. Нежељени ефекти иконтраиндикације за примену имуноглобулина.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Специфичности грађе ћелијског зида Gram + и Gram – бактерија. Геном бактерија.Нормална микрофлора.Инфекција. Патогеност. Егзотоксини, ендотоксин.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/>
                <w:sz w:val="20"/>
                <w:szCs w:val="20"/>
                <w:lang w:val="sr-Cyrl-CS"/>
              </w:rPr>
              <w:t>Фактори вируленције бактерија. Механизми антибактеријског деловања антибиотика и хемиотерапеутика. Механизми резистенције бактерија на антибиотике.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Најчешћи узрочници бактеријских менингитиса. Најчешћи узрочник бактеријског запаљења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плућа. Синдром ангина.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 (Streptococcus spp, Staphylococcus sp, Pneumococcus spp, Neisseria spp....)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/>
                <w:sz w:val="20"/>
                <w:szCs w:val="20"/>
                <w:lang w:val="sr-Latn-CS"/>
              </w:rPr>
              <w:t>Најчешћи узрочници бактеријских инвазивних гастроинтестиналних инфекција и секреторне дијареје.</w:t>
            </w:r>
            <w:r w:rsidRPr="00B91077">
              <w:rPr>
                <w:rFonts w:ascii="Arial Narrow" w:hAnsi="Arial Narrow"/>
                <w:sz w:val="20"/>
                <w:szCs w:val="20"/>
              </w:rPr>
              <w:t xml:space="preserve"> (Enterobacterales,.........)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Туберкулоза, тетанус и ботулизам. Бактеријске инфекције урогениталног система Enterobacteraless spp, Chlamydia spp, Mycoplasma spp, Ureaplasma spp....).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/>
                <w:sz w:val="20"/>
                <w:szCs w:val="20"/>
                <w:lang w:val="sr-Latn-CS"/>
              </w:rPr>
              <w:t>Типови вагиналног секрета. Интрахоспиталне инфекције. Методе спречавања и ширења интрахоспиталних инфекција.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adjustRightInd w:val="0"/>
              <w:contextualSpacing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91077">
              <w:rPr>
                <w:rFonts w:ascii="Arial Narrow" w:hAnsi="Arial Narrow"/>
                <w:sz w:val="20"/>
                <w:szCs w:val="20"/>
                <w:lang w:val="sr-Cyrl-CS"/>
              </w:rPr>
              <w:t>Инфекције протозоама. Маларија. Инфекције хелминтима.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adjustRightInd w:val="0"/>
              <w:contextualSpacing/>
              <w:rPr>
                <w:rFonts w:ascii="Arial Narrow" w:hAnsi="Arial Narrow"/>
                <w:bCs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Опортунистичке гљивичне инфекције; субутане, кутане и супефицијалне микозе.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adjustRightInd w:val="0"/>
              <w:contextualSpacing/>
              <w:rPr>
                <w:rFonts w:ascii="Arial Narrow" w:hAnsi="Arial Narrow"/>
                <w:bCs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Структура и класификација вируса. Однос вируса и ћелије. Тпови инфекције и </w:t>
            </w:r>
            <w:r w:rsidRPr="00B91077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lastRenderedPageBreak/>
              <w:t>патогенеза</w:t>
            </w:r>
            <w:r w:rsidRPr="00B91077"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Pr="00B91077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Вирусне инфекције централног нервног система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Вирусни хепатитиси. Осипне грознице: специфичност клиничког тока.</w:t>
            </w:r>
          </w:p>
          <w:p w:rsidR="00B91077" w:rsidRPr="00B91077" w:rsidRDefault="00B91077" w:rsidP="00B91077">
            <w:pPr>
              <w:numPr>
                <w:ilvl w:val="0"/>
                <w:numId w:val="31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Вирусне респираторне инфекције. Инфективна мононуклеоза. HIV вирус</w:t>
            </w:r>
          </w:p>
          <w:p w:rsidR="00B91077" w:rsidRPr="00B91077" w:rsidRDefault="00B91077" w:rsidP="00B91077">
            <w:pPr>
              <w:ind w:left="720"/>
              <w:contextualSpacing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91077" w:rsidRPr="00B91077" w:rsidRDefault="00B91077" w:rsidP="00B91077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B91077" w:rsidRPr="00B91077" w:rsidRDefault="00B91077" w:rsidP="00B9107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Увод  у имунологију.  Појмови, речник. Примарни и секундарни имунски одговор.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Улога струковне медицинске сестре/техничара у превенцији одбацивања трансплантата.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Календар обавезне вакцинације. Нежељени ефекти вакцинације</w:t>
            </w:r>
            <w:r w:rsidRPr="00B91077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>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и транспорт материјала за бактериолошка испитивања- технике узимања материјала.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Методе антибиограма. Тумачење резултата антибиограма.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материјала уколико се сумња на анаеробну бактерију као узрочника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урина и фецеса за бактериолошка испитивања. Узимање исечака ткива, органа рана и опекотина.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 (Enterobacterales,.....)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ликвора за бактериолошка испитивања.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>(Staphylococcus spp, Streptococcus spp, Enterococcus spp, Neisseria spp........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Методе спречавања и ширења интрахоспиталних инфекција i multirezistentne bakterije.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и транспорт материјала код сумње на инфекцију протозоама и хелминтима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и транспорт материјала код сумње на инфекцију гљивама.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слање и обрада материјала за вирусолошка испитивања.</w:t>
            </w:r>
          </w:p>
          <w:p w:rsidR="00B91077" w:rsidRPr="00B91077" w:rsidRDefault="00B91077" w:rsidP="00B91077">
            <w:pPr>
              <w:numPr>
                <w:ilvl w:val="0"/>
                <w:numId w:val="30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Узимање крви за серолошке анализе. Општи принципи серолошке дијагностике вирусних обољења.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 (Антигех антитијело реакције)</w:t>
            </w:r>
          </w:p>
          <w:p w:rsidR="00B91077" w:rsidRPr="00B91077" w:rsidRDefault="00B91077" w:rsidP="00B91077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15.  Ceпса и 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ептички шок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 (хемокултура)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</w:tr>
      <w:tr w:rsidR="00B91077" w:rsidRPr="00B91077" w:rsidTr="00E94D6F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1137" w:type="dxa"/>
            <w:gridSpan w:val="3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</w:rPr>
              <w:t>Бранислава  Савић, Сања Митровић, Тања  Јовановић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</w:rPr>
              <w:t>Медицинска микробиологија, Београд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2019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Abul K.Abbas,  Andrew H. Lichtman.  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четвртои пето издање</w:t>
            </w:r>
            <w:r w:rsidRPr="00B91077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Datastatus, Београд.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2013</w:t>
            </w: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/2019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N. Cary Engleberg, Walters Kluwer,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Schaechter's Mechanisms of Microbial Disease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</w:rPr>
              <w:t>Презентације и word текстови</w:t>
            </w: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1137" w:type="dxa"/>
            <w:gridSpan w:val="3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2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1077" w:rsidRPr="00B91077" w:rsidTr="00E94D6F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91077" w:rsidRPr="00B91077" w:rsidRDefault="00B91077" w:rsidP="00B91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2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3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91077" w:rsidRPr="00B91077" w:rsidRDefault="00B91077" w:rsidP="00B91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рад у лабораторији/ лаб. вјежбе </w:t>
            </w:r>
          </w:p>
        </w:tc>
        <w:tc>
          <w:tcPr>
            <w:tcW w:w="900" w:type="dxa"/>
            <w:gridSpan w:val="2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gridSpan w:val="3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91077" w:rsidRPr="00B91077" w:rsidRDefault="00B91077" w:rsidP="00B9107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2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3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B91077" w:rsidRPr="00B91077" w:rsidTr="00E94D6F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3"/>
            <w:tcBorders>
              <w:bottom w:val="single" w:sz="4" w:space="0" w:color="auto"/>
            </w:tcBorders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91077" w:rsidRPr="00B91077" w:rsidTr="00E94D6F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B91077" w:rsidRPr="00B91077" w:rsidRDefault="00B91077" w:rsidP="00B9107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910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15.09.2020.год.</w:t>
            </w:r>
          </w:p>
        </w:tc>
      </w:tr>
    </w:tbl>
    <w:p w:rsidR="00B36B65" w:rsidRPr="00B91077" w:rsidRDefault="00B36B65" w:rsidP="00B91077">
      <w:pPr>
        <w:rPr>
          <w:lang w:val="en-US"/>
        </w:rPr>
      </w:pPr>
    </w:p>
    <w:sectPr w:rsidR="00B36B65" w:rsidRPr="00B9107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63" w:rsidRDefault="004B2C63" w:rsidP="00662C2A">
      <w:pPr>
        <w:spacing w:after="0" w:line="240" w:lineRule="auto"/>
      </w:pPr>
      <w:r>
        <w:separator/>
      </w:r>
    </w:p>
  </w:endnote>
  <w:endnote w:type="continuationSeparator" w:id="0">
    <w:p w:rsidR="004B2C63" w:rsidRDefault="004B2C6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14" w:rsidRDefault="00DE5214">
    <w:pPr>
      <w:pStyle w:val="Footer"/>
      <w:jc w:val="right"/>
    </w:pPr>
  </w:p>
  <w:p w:rsidR="00DE5214" w:rsidRDefault="00DE52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63" w:rsidRDefault="004B2C63" w:rsidP="00662C2A">
      <w:pPr>
        <w:spacing w:after="0" w:line="240" w:lineRule="auto"/>
      </w:pPr>
      <w:r>
        <w:separator/>
      </w:r>
    </w:p>
  </w:footnote>
  <w:footnote w:type="continuationSeparator" w:id="0">
    <w:p w:rsidR="004B2C63" w:rsidRDefault="004B2C63" w:rsidP="00662C2A">
      <w:pPr>
        <w:spacing w:after="0" w:line="240" w:lineRule="auto"/>
      </w:pPr>
      <w:r>
        <w:continuationSeparator/>
      </w:r>
    </w:p>
  </w:footnote>
  <w:footnote w:id="1">
    <w:p w:rsidR="00B91077" w:rsidRPr="00ED59F8" w:rsidRDefault="00B91077" w:rsidP="00B9107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91077" w:rsidRPr="00BB3616" w:rsidRDefault="00B91077" w:rsidP="00B9107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91077" w:rsidRPr="00564658" w:rsidRDefault="00B91077" w:rsidP="00B9107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B9E"/>
    <w:multiLevelType w:val="hybridMultilevel"/>
    <w:tmpl w:val="2702D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246E"/>
    <w:multiLevelType w:val="hybridMultilevel"/>
    <w:tmpl w:val="CECE3490"/>
    <w:lvl w:ilvl="0" w:tplc="D7241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45B20"/>
    <w:multiLevelType w:val="hybridMultilevel"/>
    <w:tmpl w:val="B7B4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7"/>
  </w:num>
  <w:num w:numId="3">
    <w:abstractNumId w:val="25"/>
  </w:num>
  <w:num w:numId="4">
    <w:abstractNumId w:val="23"/>
  </w:num>
  <w:num w:numId="5">
    <w:abstractNumId w:val="19"/>
  </w:num>
  <w:num w:numId="6">
    <w:abstractNumId w:val="26"/>
  </w:num>
  <w:num w:numId="7">
    <w:abstractNumId w:val="16"/>
  </w:num>
  <w:num w:numId="8">
    <w:abstractNumId w:val="11"/>
  </w:num>
  <w:num w:numId="9">
    <w:abstractNumId w:val="1"/>
  </w:num>
  <w:num w:numId="10">
    <w:abstractNumId w:val="24"/>
  </w:num>
  <w:num w:numId="11">
    <w:abstractNumId w:val="14"/>
  </w:num>
  <w:num w:numId="12">
    <w:abstractNumId w:val="28"/>
  </w:num>
  <w:num w:numId="13">
    <w:abstractNumId w:val="12"/>
  </w:num>
  <w:num w:numId="14">
    <w:abstractNumId w:val="15"/>
  </w:num>
  <w:num w:numId="15">
    <w:abstractNumId w:val="27"/>
  </w:num>
  <w:num w:numId="16">
    <w:abstractNumId w:val="32"/>
  </w:num>
  <w:num w:numId="17">
    <w:abstractNumId w:val="4"/>
  </w:num>
  <w:num w:numId="18">
    <w:abstractNumId w:val="21"/>
  </w:num>
  <w:num w:numId="19">
    <w:abstractNumId w:val="20"/>
  </w:num>
  <w:num w:numId="20">
    <w:abstractNumId w:val="18"/>
  </w:num>
  <w:num w:numId="21">
    <w:abstractNumId w:val="2"/>
  </w:num>
  <w:num w:numId="22">
    <w:abstractNumId w:val="30"/>
  </w:num>
  <w:num w:numId="23">
    <w:abstractNumId w:val="29"/>
  </w:num>
  <w:num w:numId="24">
    <w:abstractNumId w:val="6"/>
  </w:num>
  <w:num w:numId="25">
    <w:abstractNumId w:val="5"/>
  </w:num>
  <w:num w:numId="26">
    <w:abstractNumId w:val="10"/>
  </w:num>
  <w:num w:numId="27">
    <w:abstractNumId w:val="9"/>
  </w:num>
  <w:num w:numId="28">
    <w:abstractNumId w:val="8"/>
  </w:num>
  <w:num w:numId="29">
    <w:abstractNumId w:val="17"/>
  </w:num>
  <w:num w:numId="30">
    <w:abstractNumId w:val="22"/>
  </w:num>
  <w:num w:numId="31">
    <w:abstractNumId w:val="3"/>
  </w:num>
  <w:num w:numId="32">
    <w:abstractNumId w:val="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70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74EB"/>
    <w:rsid w:val="00142472"/>
    <w:rsid w:val="00177C63"/>
    <w:rsid w:val="00183948"/>
    <w:rsid w:val="00191E6E"/>
    <w:rsid w:val="001B6A8D"/>
    <w:rsid w:val="001D19B1"/>
    <w:rsid w:val="001E27BB"/>
    <w:rsid w:val="00246DAF"/>
    <w:rsid w:val="0026772A"/>
    <w:rsid w:val="002833F0"/>
    <w:rsid w:val="00297A83"/>
    <w:rsid w:val="002B0879"/>
    <w:rsid w:val="002B5622"/>
    <w:rsid w:val="002C3720"/>
    <w:rsid w:val="002F40C2"/>
    <w:rsid w:val="00322925"/>
    <w:rsid w:val="00333198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3F0B75"/>
    <w:rsid w:val="00405A21"/>
    <w:rsid w:val="00406369"/>
    <w:rsid w:val="00412CA7"/>
    <w:rsid w:val="00421F85"/>
    <w:rsid w:val="0043206D"/>
    <w:rsid w:val="00446201"/>
    <w:rsid w:val="00450535"/>
    <w:rsid w:val="004866A1"/>
    <w:rsid w:val="004B2C63"/>
    <w:rsid w:val="004C4A79"/>
    <w:rsid w:val="004C736E"/>
    <w:rsid w:val="004E3A49"/>
    <w:rsid w:val="004E6246"/>
    <w:rsid w:val="00516918"/>
    <w:rsid w:val="0052714E"/>
    <w:rsid w:val="00545329"/>
    <w:rsid w:val="00550AD9"/>
    <w:rsid w:val="00564658"/>
    <w:rsid w:val="00581BDB"/>
    <w:rsid w:val="00592CFD"/>
    <w:rsid w:val="00595484"/>
    <w:rsid w:val="005A462E"/>
    <w:rsid w:val="005A61DB"/>
    <w:rsid w:val="005B5014"/>
    <w:rsid w:val="0060036C"/>
    <w:rsid w:val="00620598"/>
    <w:rsid w:val="00621E22"/>
    <w:rsid w:val="00632D5C"/>
    <w:rsid w:val="00662C2A"/>
    <w:rsid w:val="0066795F"/>
    <w:rsid w:val="00686EE2"/>
    <w:rsid w:val="00696562"/>
    <w:rsid w:val="006A0018"/>
    <w:rsid w:val="006E2C40"/>
    <w:rsid w:val="006F0D88"/>
    <w:rsid w:val="006F2738"/>
    <w:rsid w:val="00704FF8"/>
    <w:rsid w:val="00705F99"/>
    <w:rsid w:val="00707181"/>
    <w:rsid w:val="007148B8"/>
    <w:rsid w:val="0071623A"/>
    <w:rsid w:val="007169AB"/>
    <w:rsid w:val="00720EA3"/>
    <w:rsid w:val="007227BE"/>
    <w:rsid w:val="00741E90"/>
    <w:rsid w:val="00760D25"/>
    <w:rsid w:val="00760DF1"/>
    <w:rsid w:val="007923ED"/>
    <w:rsid w:val="00794234"/>
    <w:rsid w:val="007A2356"/>
    <w:rsid w:val="007A7335"/>
    <w:rsid w:val="007D4D9B"/>
    <w:rsid w:val="007E3BE3"/>
    <w:rsid w:val="00816C7D"/>
    <w:rsid w:val="00817290"/>
    <w:rsid w:val="00834BB9"/>
    <w:rsid w:val="00851871"/>
    <w:rsid w:val="008A5AAE"/>
    <w:rsid w:val="008C2294"/>
    <w:rsid w:val="008C3810"/>
    <w:rsid w:val="008D5263"/>
    <w:rsid w:val="008E6F9C"/>
    <w:rsid w:val="008F54FF"/>
    <w:rsid w:val="00953D0B"/>
    <w:rsid w:val="00953E9E"/>
    <w:rsid w:val="00964A76"/>
    <w:rsid w:val="009667EC"/>
    <w:rsid w:val="009A4279"/>
    <w:rsid w:val="009C12A9"/>
    <w:rsid w:val="009C6099"/>
    <w:rsid w:val="00A05E6A"/>
    <w:rsid w:val="00A255BB"/>
    <w:rsid w:val="00A357B5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5885"/>
    <w:rsid w:val="00B36B65"/>
    <w:rsid w:val="00B41027"/>
    <w:rsid w:val="00B72BE6"/>
    <w:rsid w:val="00B732CF"/>
    <w:rsid w:val="00B73D94"/>
    <w:rsid w:val="00B91077"/>
    <w:rsid w:val="00B91E28"/>
    <w:rsid w:val="00B93FA8"/>
    <w:rsid w:val="00B94753"/>
    <w:rsid w:val="00BA3FD4"/>
    <w:rsid w:val="00BB3616"/>
    <w:rsid w:val="00BD32B2"/>
    <w:rsid w:val="00C226C3"/>
    <w:rsid w:val="00C36E2B"/>
    <w:rsid w:val="00C4759A"/>
    <w:rsid w:val="00C6476F"/>
    <w:rsid w:val="00C85CCF"/>
    <w:rsid w:val="00C93003"/>
    <w:rsid w:val="00CA0420"/>
    <w:rsid w:val="00CA4AA9"/>
    <w:rsid w:val="00CB3299"/>
    <w:rsid w:val="00CB7036"/>
    <w:rsid w:val="00CC0EC5"/>
    <w:rsid w:val="00CC6752"/>
    <w:rsid w:val="00CC7446"/>
    <w:rsid w:val="00CD1242"/>
    <w:rsid w:val="00D20602"/>
    <w:rsid w:val="00D3065D"/>
    <w:rsid w:val="00D4285C"/>
    <w:rsid w:val="00D86FF0"/>
    <w:rsid w:val="00D93B3E"/>
    <w:rsid w:val="00D97575"/>
    <w:rsid w:val="00DA0067"/>
    <w:rsid w:val="00DA3DB8"/>
    <w:rsid w:val="00DB0541"/>
    <w:rsid w:val="00DC452B"/>
    <w:rsid w:val="00DE5214"/>
    <w:rsid w:val="00DF29EF"/>
    <w:rsid w:val="00E11A19"/>
    <w:rsid w:val="00E14AB3"/>
    <w:rsid w:val="00E36128"/>
    <w:rsid w:val="00E50261"/>
    <w:rsid w:val="00E54B7A"/>
    <w:rsid w:val="00E579B5"/>
    <w:rsid w:val="00E6173F"/>
    <w:rsid w:val="00E72E4F"/>
    <w:rsid w:val="00E77298"/>
    <w:rsid w:val="00ED59F8"/>
    <w:rsid w:val="00EE3D08"/>
    <w:rsid w:val="00EF0A0B"/>
    <w:rsid w:val="00F656A6"/>
    <w:rsid w:val="00F6577F"/>
    <w:rsid w:val="00F829D2"/>
    <w:rsid w:val="00FB237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91077"/>
    <w:pPr>
      <w:spacing w:after="0" w:line="240" w:lineRule="auto"/>
    </w:pPr>
    <w:rPr>
      <w:rFonts w:eastAsiaTheme="minorEastAsia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E76A0A1-6D1F-4850-B5F2-30D491AF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8</cp:revision>
  <cp:lastPrinted>2016-06-01T08:13:00Z</cp:lastPrinted>
  <dcterms:created xsi:type="dcterms:W3CDTF">2016-07-15T09:48:00Z</dcterms:created>
  <dcterms:modified xsi:type="dcterms:W3CDTF">2021-03-30T23:42:00Z</dcterms:modified>
</cp:coreProperties>
</file>