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9"/>
        <w:tblW w:w="9296" w:type="dxa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1164"/>
        <w:gridCol w:w="713"/>
        <w:gridCol w:w="415"/>
        <w:gridCol w:w="191"/>
        <w:gridCol w:w="658"/>
        <w:gridCol w:w="706"/>
        <w:gridCol w:w="40"/>
        <w:gridCol w:w="665"/>
        <w:gridCol w:w="706"/>
        <w:gridCol w:w="847"/>
        <w:gridCol w:w="347"/>
        <w:gridCol w:w="358"/>
        <w:gridCol w:w="706"/>
        <w:gridCol w:w="346"/>
        <w:gridCol w:w="881"/>
      </w:tblGrid>
      <w:tr w:rsidR="00976389" w:rsidRPr="00976389" w:rsidTr="003C43C9">
        <w:trPr>
          <w:trHeight w:val="233"/>
          <w:tblHeader/>
          <w:tblCellSpacing w:w="15" w:type="dxa"/>
        </w:trPr>
        <w:tc>
          <w:tcPr>
            <w:tcW w:w="1672" w:type="dxa"/>
            <w:gridSpan w:val="2"/>
            <w:shd w:val="clear" w:color="auto" w:fill="FFFFFF"/>
          </w:tcPr>
          <w:p w:rsidR="001C7CA0" w:rsidRPr="00976389" w:rsidRDefault="001C7CA0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Пун назив</w:t>
            </w:r>
          </w:p>
        </w:tc>
        <w:tc>
          <w:tcPr>
            <w:tcW w:w="7534" w:type="dxa"/>
            <w:gridSpan w:val="14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color w:val="000000" w:themeColor="text1"/>
                <w:sz w:val="32"/>
                <w:szCs w:val="32"/>
                <w:lang w:val="sr-Cyrl-BA"/>
              </w:rPr>
            </w:pPr>
            <w:r w:rsidRPr="00976389">
              <w:rPr>
                <w:color w:val="000000" w:themeColor="text1"/>
                <w:sz w:val="32"/>
                <w:szCs w:val="32"/>
                <w:lang w:val="sr-Cyrl-CS"/>
              </w:rPr>
              <w:t>ПОВРЕДЕ УСТА И ЗУБА У ДЈЕЦЕ</w:t>
            </w:r>
          </w:p>
        </w:tc>
      </w:tr>
      <w:tr w:rsidR="00976389" w:rsidRPr="00976389" w:rsidTr="003C43C9">
        <w:trPr>
          <w:trHeight w:val="233"/>
          <w:tblHeader/>
          <w:tblCellSpacing w:w="15" w:type="dxa"/>
        </w:trPr>
        <w:tc>
          <w:tcPr>
            <w:tcW w:w="1672" w:type="dxa"/>
            <w:gridSpan w:val="2"/>
            <w:shd w:val="clear" w:color="auto" w:fill="FFFFFF"/>
          </w:tcPr>
          <w:p w:rsidR="001C7CA0" w:rsidRPr="00976389" w:rsidRDefault="001C7CA0" w:rsidP="003C43C9">
            <w:pPr>
              <w:rPr>
                <w:b/>
                <w:color w:val="000000" w:themeColor="text1"/>
                <w:sz w:val="20"/>
                <w:szCs w:val="20"/>
                <w:lang w:val="bs-Latn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Скраћени назив</w:t>
            </w:r>
          </w:p>
        </w:tc>
        <w:tc>
          <w:tcPr>
            <w:tcW w:w="1289" w:type="dxa"/>
            <w:gridSpan w:val="3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Статус</w:t>
            </w:r>
          </w:p>
        </w:tc>
        <w:tc>
          <w:tcPr>
            <w:tcW w:w="2745" w:type="dxa"/>
            <w:gridSpan w:val="5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817" w:type="dxa"/>
            <w:shd w:val="clear" w:color="auto" w:fill="FFFFFF"/>
          </w:tcPr>
          <w:p w:rsidR="001C7CA0" w:rsidRPr="00976389" w:rsidRDefault="001C7CA0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ЕСПБ</w:t>
            </w:r>
          </w:p>
        </w:tc>
        <w:tc>
          <w:tcPr>
            <w:tcW w:w="2593" w:type="dxa"/>
            <w:gridSpan w:val="5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Фонд часова</w:t>
            </w:r>
          </w:p>
        </w:tc>
      </w:tr>
      <w:tr w:rsidR="00976389" w:rsidRPr="00976389" w:rsidTr="003C43C9">
        <w:trPr>
          <w:trHeight w:val="119"/>
          <w:tblHeader/>
          <w:tblCellSpacing w:w="15" w:type="dxa"/>
        </w:trPr>
        <w:tc>
          <w:tcPr>
            <w:tcW w:w="1672" w:type="dxa"/>
            <w:gridSpan w:val="2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  <w:tc>
          <w:tcPr>
            <w:tcW w:w="1289" w:type="dxa"/>
            <w:gridSpan w:val="3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1334" w:type="dxa"/>
            <w:gridSpan w:val="2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CS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Latn-CS"/>
              </w:rPr>
              <w:t>IX</w:t>
            </w:r>
          </w:p>
        </w:tc>
        <w:tc>
          <w:tcPr>
            <w:tcW w:w="1381" w:type="dxa"/>
            <w:gridSpan w:val="3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bs-Latn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bs-Latn-BA"/>
              </w:rPr>
              <w:t>X</w:t>
            </w:r>
          </w:p>
        </w:tc>
        <w:tc>
          <w:tcPr>
            <w:tcW w:w="817" w:type="dxa"/>
            <w:vMerge w:val="restart"/>
            <w:shd w:val="clear" w:color="auto" w:fill="FFFFFF"/>
            <w:vAlign w:val="center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75" w:type="dxa"/>
            <w:gridSpan w:val="2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182" w:type="dxa"/>
            <w:gridSpan w:val="2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Укупно</w:t>
            </w:r>
          </w:p>
        </w:tc>
      </w:tr>
      <w:tr w:rsidR="00976389" w:rsidRPr="00976389" w:rsidTr="003C43C9">
        <w:trPr>
          <w:trHeight w:val="105"/>
          <w:tblHeader/>
          <w:tblCellSpacing w:w="15" w:type="dxa"/>
        </w:trPr>
        <w:tc>
          <w:tcPr>
            <w:tcW w:w="2991" w:type="dxa"/>
            <w:gridSpan w:val="5"/>
            <w:vMerge w:val="restart"/>
            <w:shd w:val="clear" w:color="auto" w:fill="D9D9D9"/>
          </w:tcPr>
          <w:p w:rsidR="001C7CA0" w:rsidRPr="00976389" w:rsidRDefault="001C7CA0" w:rsidP="003C43C9">
            <w:pPr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Шифра предмета: 2.5.6.1</w:t>
            </w:r>
          </w:p>
        </w:tc>
        <w:tc>
          <w:tcPr>
            <w:tcW w:w="628" w:type="dxa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675" w:type="dxa"/>
            <w:gridSpan w:val="2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676" w:type="dxa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817" w:type="dxa"/>
            <w:vMerge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675" w:type="dxa"/>
            <w:gridSpan w:val="2"/>
            <w:vMerge w:val="restart"/>
            <w:shd w:val="clear" w:color="auto" w:fill="FFFFFF"/>
            <w:vAlign w:val="center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CS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676" w:type="dxa"/>
            <w:vMerge w:val="restart"/>
            <w:shd w:val="clear" w:color="auto" w:fill="FFFFFF"/>
            <w:vAlign w:val="center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82" w:type="dxa"/>
            <w:gridSpan w:val="2"/>
            <w:vMerge w:val="restart"/>
            <w:shd w:val="clear" w:color="auto" w:fill="FFFFFF"/>
            <w:vAlign w:val="center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</w:rPr>
              <w:t>15</w:t>
            </w:r>
          </w:p>
        </w:tc>
      </w:tr>
      <w:tr w:rsidR="00976389" w:rsidRPr="00976389" w:rsidTr="003C43C9">
        <w:trPr>
          <w:trHeight w:val="120"/>
          <w:tblHeader/>
          <w:tblCellSpacing w:w="15" w:type="dxa"/>
        </w:trPr>
        <w:tc>
          <w:tcPr>
            <w:tcW w:w="2991" w:type="dxa"/>
            <w:gridSpan w:val="5"/>
            <w:vMerge/>
            <w:shd w:val="clear" w:color="auto" w:fill="D9D9D9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  <w:tc>
          <w:tcPr>
            <w:tcW w:w="628" w:type="dxa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bs-Latn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676" w:type="dxa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76" w:type="dxa"/>
            <w:shd w:val="clear" w:color="auto" w:fill="auto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7" w:type="dxa"/>
            <w:vMerge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675" w:type="dxa"/>
            <w:gridSpan w:val="2"/>
            <w:vMerge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676" w:type="dxa"/>
            <w:vMerge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182" w:type="dxa"/>
            <w:gridSpan w:val="2"/>
            <w:vMerge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976389" w:rsidRPr="00976389" w:rsidTr="003C43C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1C7CA0" w:rsidRPr="00976389" w:rsidRDefault="001C7CA0" w:rsidP="00E11C99">
            <w:pPr>
              <w:rPr>
                <w:b/>
                <w:color w:val="000000" w:themeColor="text1"/>
                <w:sz w:val="20"/>
                <w:szCs w:val="20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Школска година у</w:t>
            </w:r>
            <w:r w:rsid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којој се предмет реализује: 20</w:t>
            </w:r>
            <w:r w:rsidR="00976389">
              <w:rPr>
                <w:b/>
                <w:color w:val="000000" w:themeColor="text1"/>
                <w:sz w:val="20"/>
                <w:szCs w:val="20"/>
                <w:lang w:val="sr-Latn-BA"/>
              </w:rPr>
              <w:t>20</w:t>
            </w: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/20</w:t>
            </w:r>
            <w:r w:rsidR="00976389">
              <w:rPr>
                <w:b/>
                <w:color w:val="000000" w:themeColor="text1"/>
                <w:sz w:val="20"/>
                <w:szCs w:val="20"/>
                <w:lang w:val="sr-Latn-BA"/>
              </w:rPr>
              <w:t>2</w:t>
            </w:r>
            <w:r w:rsidRPr="00976389">
              <w:rPr>
                <w:b/>
                <w:color w:val="000000" w:themeColor="text1"/>
                <w:sz w:val="20"/>
                <w:szCs w:val="20"/>
                <w:lang w:val="bs-Latn-BA"/>
              </w:rPr>
              <w:t>1</w:t>
            </w:r>
          </w:p>
        </w:tc>
      </w:tr>
      <w:tr w:rsidR="00976389" w:rsidRPr="00976389" w:rsidTr="003C43C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1C7CA0" w:rsidRPr="00976389" w:rsidRDefault="001C7CA0" w:rsidP="003C43C9">
            <w:pPr>
              <w:rPr>
                <w:color w:val="000000" w:themeColor="text1"/>
                <w:sz w:val="20"/>
                <w:szCs w:val="20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Врста и ниво студија, студијски програми:</w:t>
            </w:r>
            <w:r w:rsidRPr="00976389">
              <w:rPr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Akaдемске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студије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76389">
              <w:rPr>
                <w:color w:val="000000" w:themeColor="text1"/>
                <w:sz w:val="20"/>
                <w:szCs w:val="20"/>
                <w:lang w:val="bs-Latn-BA"/>
              </w:rPr>
              <w:t>С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томатологије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Студије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трају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 xml:space="preserve"> 12 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семестара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укупно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има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 xml:space="preserve"> 360 ЕСПБ.</w:t>
            </w:r>
          </w:p>
        </w:tc>
      </w:tr>
      <w:tr w:rsidR="00976389" w:rsidRPr="00976389" w:rsidTr="003C43C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1C7CA0" w:rsidRPr="00976389" w:rsidRDefault="001C7CA0" w:rsidP="003C43C9">
            <w:pPr>
              <w:rPr>
                <w:color w:val="000000" w:themeColor="text1"/>
                <w:sz w:val="20"/>
                <w:szCs w:val="20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ru-RU"/>
              </w:rPr>
              <w:t>Условљеност другим предметима</w:t>
            </w:r>
            <w:r w:rsidRPr="00976389">
              <w:rPr>
                <w:color w:val="000000" w:themeColor="text1"/>
                <w:sz w:val="20"/>
                <w:szCs w:val="20"/>
                <w:lang w:val="ru-RU"/>
              </w:rPr>
              <w:t>:Сви положени испити из</w:t>
            </w:r>
            <w:r w:rsidRPr="00976389">
              <w:rPr>
                <w:color w:val="000000" w:themeColor="text1"/>
                <w:sz w:val="20"/>
                <w:szCs w:val="20"/>
              </w:rPr>
              <w:t xml:space="preserve"> IV</w:t>
            </w:r>
            <w:r w:rsidRPr="00976389">
              <w:rPr>
                <w:color w:val="000000" w:themeColor="text1"/>
                <w:sz w:val="20"/>
                <w:szCs w:val="20"/>
                <w:lang w:val="ru-RU"/>
              </w:rPr>
              <w:t xml:space="preserve"> године</w:t>
            </w:r>
          </w:p>
        </w:tc>
      </w:tr>
      <w:tr w:rsidR="00976389" w:rsidRPr="00976389" w:rsidTr="003C43C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1C7CA0" w:rsidRPr="00976389" w:rsidRDefault="001C7CA0" w:rsidP="003C43C9">
            <w:pPr>
              <w:pStyle w:val="BodyText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u-RU"/>
              </w:rPr>
            </w:pPr>
            <w:r w:rsidRPr="00976389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ru-RU"/>
              </w:rPr>
              <w:t>Циљеви изучавања предмета:</w:t>
            </w:r>
          </w:p>
          <w:p w:rsidR="001C7CA0" w:rsidRPr="00976389" w:rsidRDefault="001C7CA0" w:rsidP="00027EA6">
            <w:pPr>
              <w:pStyle w:val="BodyText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proofErr w:type="spellStart"/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Циљ</w:t>
            </w:r>
            <w:proofErr w:type="spellEnd"/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наставе</w:t>
            </w:r>
            <w:proofErr w:type="spellEnd"/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027EA6"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јесте </w:t>
            </w:r>
            <w:proofErr w:type="spellStart"/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  <w:proofErr w:type="spellEnd"/>
            <w:r w:rsidR="00134762"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се</w:t>
            </w:r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студент</w:t>
            </w:r>
            <w:proofErr w:type="spellEnd"/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134762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</w:t>
            </w:r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позна</w:t>
            </w:r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="00134762"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са </w:t>
            </w:r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карактеристик</w:t>
            </w:r>
            <w:r w:rsidR="00134762"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ама, значајем</w:t>
            </w:r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="00134762"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и епидемиологијом </w:t>
            </w:r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повреда орофацијалног </w:t>
            </w:r>
            <w:r w:rsidR="00134762"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система. Такође, треба да буде обучен за класификацију, дијагнозу и терапију повреда орофацијалне регије.</w:t>
            </w:r>
          </w:p>
        </w:tc>
      </w:tr>
      <w:tr w:rsidR="00976389" w:rsidRPr="00976389" w:rsidTr="003C43C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1C7CA0" w:rsidRPr="00976389" w:rsidRDefault="001C7CA0" w:rsidP="003926F4">
            <w:pPr>
              <w:rPr>
                <w:i/>
                <w:color w:val="000000" w:themeColor="text1"/>
                <w:sz w:val="20"/>
                <w:szCs w:val="20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ru-RU"/>
              </w:rPr>
              <w:t>Име и презиме наставника и сарадника</w:t>
            </w:r>
            <w:r w:rsidRPr="00976389">
              <w:rPr>
                <w:color w:val="000000" w:themeColor="text1"/>
                <w:sz w:val="20"/>
                <w:szCs w:val="20"/>
                <w:lang w:val="ru-RU"/>
              </w:rPr>
              <w:t xml:space="preserve">: </w:t>
            </w:r>
            <w:r w:rsidRPr="00976389">
              <w:rPr>
                <w:color w:val="000000" w:themeColor="text1"/>
                <w:sz w:val="20"/>
                <w:szCs w:val="20"/>
              </w:rPr>
              <w:t xml:space="preserve">   </w:t>
            </w:r>
            <w:r w:rsidR="00B00D50" w:rsidRPr="00976389">
              <w:rPr>
                <w:b/>
                <w:color w:val="000000" w:themeColor="text1"/>
                <w:sz w:val="20"/>
                <w:szCs w:val="20"/>
                <w:lang w:val="bs-Latn-BA"/>
              </w:rPr>
              <w:t xml:space="preserve"> </w:t>
            </w:r>
            <w:r w:rsidR="003E18F9" w:rsidRPr="00976389">
              <w:rPr>
                <w:color w:val="000000" w:themeColor="text1"/>
                <w:sz w:val="20"/>
                <w:szCs w:val="20"/>
                <w:lang w:val="bs-Cyrl-BA"/>
              </w:rPr>
              <w:t>Проф</w:t>
            </w:r>
            <w:r w:rsidR="00B00D50" w:rsidRPr="00976389">
              <w:rPr>
                <w:color w:val="000000" w:themeColor="text1"/>
                <w:sz w:val="20"/>
                <w:szCs w:val="20"/>
                <w:lang w:val="bs-Cyrl-BA"/>
              </w:rPr>
              <w:t xml:space="preserve">. </w:t>
            </w:r>
            <w:proofErr w:type="spellStart"/>
            <w:proofErr w:type="gramStart"/>
            <w:r w:rsidR="00B00D50" w:rsidRPr="00976389">
              <w:rPr>
                <w:color w:val="000000" w:themeColor="text1"/>
                <w:sz w:val="20"/>
                <w:szCs w:val="20"/>
              </w:rPr>
              <w:t>др</w:t>
            </w:r>
            <w:proofErr w:type="spellEnd"/>
            <w:proofErr w:type="gramEnd"/>
            <w:r w:rsidR="00B00D50"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D50" w:rsidRPr="00976389">
              <w:rPr>
                <w:color w:val="000000" w:themeColor="text1"/>
                <w:sz w:val="20"/>
                <w:szCs w:val="20"/>
                <w:lang w:val="sr-Cyrl-BA"/>
              </w:rPr>
              <w:t xml:space="preserve">Драган </w:t>
            </w:r>
            <w:r w:rsidR="00B00D50"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00D50" w:rsidRPr="00976389">
              <w:rPr>
                <w:color w:val="000000" w:themeColor="text1"/>
                <w:sz w:val="20"/>
                <w:szCs w:val="20"/>
              </w:rPr>
              <w:t>Ивановић</w:t>
            </w:r>
            <w:proofErr w:type="spellEnd"/>
            <w:r w:rsidR="00B00D50" w:rsidRPr="00976389">
              <w:rPr>
                <w:color w:val="000000" w:themeColor="text1"/>
                <w:sz w:val="20"/>
                <w:szCs w:val="20"/>
              </w:rPr>
              <w:t>,</w:t>
            </w:r>
            <w:r w:rsidR="00B00D50"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 </w:t>
            </w:r>
            <w:r w:rsidR="003926F4" w:rsidRPr="00976389">
              <w:rPr>
                <w:color w:val="000000" w:themeColor="text1"/>
                <w:sz w:val="20"/>
                <w:szCs w:val="20"/>
                <w:lang w:val="sr-Cyrl-RS"/>
              </w:rPr>
              <w:t>Проф</w:t>
            </w:r>
            <w:r w:rsidR="00B00D50" w:rsidRPr="00976389">
              <w:rPr>
                <w:color w:val="000000" w:themeColor="text1"/>
                <w:sz w:val="20"/>
                <w:szCs w:val="20"/>
                <w:lang w:val="sr-Cyrl-BA"/>
              </w:rPr>
              <w:t xml:space="preserve">.  др Свјетлана  Јанковић, </w:t>
            </w:r>
            <w:r w:rsidR="003926F4" w:rsidRPr="00976389">
              <w:rPr>
                <w:color w:val="000000" w:themeColor="text1"/>
                <w:sz w:val="20"/>
                <w:szCs w:val="20"/>
                <w:lang w:val="sr-Cyrl-BA"/>
              </w:rPr>
              <w:t>Проф</w:t>
            </w:r>
            <w:r w:rsidR="00B00D50" w:rsidRPr="00976389">
              <w:rPr>
                <w:color w:val="000000" w:themeColor="text1"/>
                <w:sz w:val="20"/>
                <w:szCs w:val="20"/>
                <w:lang w:val="sr-Cyrl-BA"/>
              </w:rPr>
              <w:t>.</w:t>
            </w:r>
            <w:r w:rsidR="003926F4" w:rsidRPr="00976389">
              <w:rPr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="00B00D50" w:rsidRPr="00976389">
              <w:rPr>
                <w:color w:val="000000" w:themeColor="text1"/>
                <w:sz w:val="20"/>
                <w:szCs w:val="20"/>
                <w:lang w:val="sr-Cyrl-BA"/>
              </w:rPr>
              <w:t>др  Бојана  Давидовић</w:t>
            </w:r>
          </w:p>
        </w:tc>
      </w:tr>
      <w:tr w:rsidR="00976389" w:rsidRPr="00976389" w:rsidTr="003C43C9">
        <w:trPr>
          <w:trHeight w:val="233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1C7CA0" w:rsidRPr="00976389" w:rsidRDefault="001C7CA0" w:rsidP="003C43C9">
            <w:pPr>
              <w:rPr>
                <w:color w:val="000000" w:themeColor="text1"/>
                <w:sz w:val="20"/>
                <w:szCs w:val="20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ru-RU"/>
              </w:rPr>
              <w:t>Методе наставе и савладавања градива</w:t>
            </w:r>
            <w:r w:rsidRPr="00976389">
              <w:rPr>
                <w:color w:val="000000" w:themeColor="text1"/>
                <w:sz w:val="20"/>
                <w:szCs w:val="20"/>
                <w:lang w:val="ru-RU"/>
              </w:rPr>
              <w:t xml:space="preserve">: </w:t>
            </w:r>
            <w:r w:rsidRPr="00976389">
              <w:rPr>
                <w:i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Предаванја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 xml:space="preserve"> и  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кон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  <w:lang w:val="sr-Cyrl-CS"/>
              </w:rPr>
              <w:t>с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ултације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>.</w:t>
            </w:r>
            <w:r w:rsidRPr="00976389">
              <w:rPr>
                <w:i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976389" w:rsidRPr="00976389" w:rsidTr="003C43C9">
        <w:trPr>
          <w:trHeight w:val="233"/>
          <w:tblHeader/>
          <w:tblCellSpacing w:w="15" w:type="dxa"/>
        </w:trPr>
        <w:tc>
          <w:tcPr>
            <w:tcW w:w="8370" w:type="dxa"/>
            <w:gridSpan w:val="15"/>
            <w:shd w:val="clear" w:color="auto" w:fill="FFFFFF"/>
            <w:vAlign w:val="center"/>
          </w:tcPr>
          <w:p w:rsidR="001C7CA0" w:rsidRPr="00976389" w:rsidRDefault="001C7CA0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Садржај предмета по седмицама:</w:t>
            </w:r>
          </w:p>
        </w:tc>
        <w:tc>
          <w:tcPr>
            <w:tcW w:w="836" w:type="dxa"/>
            <w:shd w:val="clear" w:color="auto" w:fill="FFFFFF"/>
            <w:vAlign w:val="center"/>
          </w:tcPr>
          <w:p w:rsidR="001C7CA0" w:rsidRPr="00976389" w:rsidRDefault="001C7CA0" w:rsidP="003C43C9">
            <w:pPr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76389">
              <w:rPr>
                <w:b/>
                <w:color w:val="000000" w:themeColor="text1"/>
                <w:sz w:val="20"/>
                <w:szCs w:val="20"/>
              </w:rPr>
              <w:t>Број</w:t>
            </w:r>
            <w:proofErr w:type="spellEnd"/>
            <w:r w:rsidRPr="0097638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6389">
              <w:rPr>
                <w:b/>
                <w:color w:val="000000" w:themeColor="text1"/>
                <w:sz w:val="20"/>
                <w:szCs w:val="20"/>
              </w:rPr>
              <w:t>часова</w:t>
            </w:r>
            <w:proofErr w:type="spellEnd"/>
          </w:p>
        </w:tc>
      </w:tr>
      <w:tr w:rsidR="00976389" w:rsidRPr="00976389" w:rsidTr="00E66ADC">
        <w:trPr>
          <w:trHeight w:val="180"/>
          <w:tblHeader/>
          <w:tblCellSpacing w:w="15" w:type="dxa"/>
        </w:trPr>
        <w:tc>
          <w:tcPr>
            <w:tcW w:w="508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976389">
              <w:rPr>
                <w:color w:val="000000" w:themeColor="text1"/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7832" w:type="dxa"/>
            <w:gridSpan w:val="14"/>
            <w:tcBorders>
              <w:top w:val="nil"/>
              <w:bottom w:val="nil"/>
            </w:tcBorders>
            <w:shd w:val="clear" w:color="auto" w:fill="FFFFFF"/>
          </w:tcPr>
          <w:p w:rsidR="003926F4" w:rsidRPr="00976389" w:rsidRDefault="003926F4" w:rsidP="00C8739F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/>
              </w:rPr>
              <w:t>1. Повреде орофацијалног подручја. Карактеристике, учесталост, значај.</w:t>
            </w:r>
          </w:p>
        </w:tc>
        <w:tc>
          <w:tcPr>
            <w:tcW w:w="836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sr-Cyrl-CS" w:eastAsia="en-U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CS" w:eastAsia="en-US"/>
              </w:rPr>
              <w:t>1</w:t>
            </w:r>
          </w:p>
        </w:tc>
      </w:tr>
      <w:tr w:rsidR="00976389" w:rsidRPr="00976389" w:rsidTr="00E66ADC">
        <w:trPr>
          <w:trHeight w:val="22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976389">
              <w:rPr>
                <w:color w:val="000000" w:themeColor="text1"/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7832" w:type="dxa"/>
            <w:gridSpan w:val="14"/>
            <w:tcBorders>
              <w:top w:val="nil"/>
              <w:bottom w:val="nil"/>
            </w:tcBorders>
            <w:shd w:val="clear" w:color="auto" w:fill="FFFFFF"/>
          </w:tcPr>
          <w:p w:rsidR="003926F4" w:rsidRPr="00976389" w:rsidRDefault="003926F4" w:rsidP="00C8739F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/>
              </w:rPr>
              <w:t>2. Епидемилогија  и етиологија повреда уста и зуба.</w:t>
            </w:r>
          </w:p>
        </w:tc>
        <w:tc>
          <w:tcPr>
            <w:tcW w:w="8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sr-Cyrl-RS" w:eastAsia="en-U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 w:eastAsia="en-US"/>
              </w:rPr>
              <w:t>1</w:t>
            </w:r>
          </w:p>
        </w:tc>
      </w:tr>
      <w:tr w:rsidR="00976389" w:rsidRPr="00976389" w:rsidTr="00E66ADC">
        <w:trPr>
          <w:trHeight w:val="19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976389">
              <w:rPr>
                <w:color w:val="000000" w:themeColor="text1"/>
                <w:sz w:val="20"/>
                <w:szCs w:val="20"/>
                <w:lang w:val="sr-Latn-BA"/>
              </w:rPr>
              <w:t>3.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3926F4" w:rsidRPr="00976389" w:rsidRDefault="003926F4" w:rsidP="00C8739F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/>
              </w:rPr>
              <w:t>3-4. Класификација и дијагностика повреда у дјеце. Дијагностичке методе.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sr-Cyrl-CS" w:eastAsia="en-U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CS" w:eastAsia="en-US"/>
              </w:rPr>
              <w:t>2</w:t>
            </w:r>
          </w:p>
        </w:tc>
      </w:tr>
      <w:tr w:rsidR="00976389" w:rsidRPr="00976389" w:rsidTr="00E66ADC">
        <w:trPr>
          <w:trHeight w:val="224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976389">
              <w:rPr>
                <w:color w:val="000000" w:themeColor="text1"/>
                <w:sz w:val="20"/>
                <w:szCs w:val="20"/>
                <w:lang w:val="sr-Latn-BA"/>
              </w:rPr>
              <w:t>4.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3926F4" w:rsidRPr="00976389" w:rsidRDefault="003926F4" w:rsidP="00C8739F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/>
              </w:rPr>
              <w:t>5. Здравстена документација и евиденција повреде.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sr-Cyrl-RS" w:eastAsia="en-U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 w:eastAsia="en-US"/>
              </w:rPr>
              <w:t>1</w:t>
            </w:r>
          </w:p>
        </w:tc>
      </w:tr>
      <w:tr w:rsidR="00976389" w:rsidRPr="00976389" w:rsidTr="00E66ADC">
        <w:trPr>
          <w:trHeight w:val="16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976389">
              <w:rPr>
                <w:color w:val="000000" w:themeColor="text1"/>
                <w:sz w:val="20"/>
                <w:szCs w:val="20"/>
                <w:lang w:val="sr-Latn-BA"/>
              </w:rPr>
              <w:t>5.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3926F4" w:rsidRPr="00976389" w:rsidRDefault="003926F4" w:rsidP="00C8739F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/>
              </w:rPr>
              <w:t>6-7. Протокол за збрињавање повреда.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sr-Cyrl-RS" w:eastAsia="en-U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 w:eastAsia="en-US"/>
              </w:rPr>
              <w:t>2</w:t>
            </w:r>
          </w:p>
        </w:tc>
      </w:tr>
      <w:tr w:rsidR="00976389" w:rsidRPr="00976389" w:rsidTr="00E66ADC">
        <w:trPr>
          <w:trHeight w:val="25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976389">
              <w:rPr>
                <w:color w:val="000000" w:themeColor="text1"/>
                <w:sz w:val="20"/>
                <w:szCs w:val="20"/>
                <w:lang w:val="sr-Latn-BA"/>
              </w:rPr>
              <w:t>6.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3926F4" w:rsidRPr="00976389" w:rsidRDefault="003926F4" w:rsidP="00C8739F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/>
              </w:rPr>
              <w:t>8.Превенција повреда зуба.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sr-Cyrl-RS" w:eastAsia="en-U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 w:eastAsia="en-US"/>
              </w:rPr>
              <w:t>1</w:t>
            </w:r>
          </w:p>
        </w:tc>
      </w:tr>
      <w:tr w:rsidR="00976389" w:rsidRPr="00976389" w:rsidTr="00E66ADC">
        <w:trPr>
          <w:trHeight w:val="180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976389">
              <w:rPr>
                <w:color w:val="000000" w:themeColor="text1"/>
                <w:sz w:val="20"/>
                <w:szCs w:val="20"/>
                <w:lang w:val="sr-Latn-BA"/>
              </w:rPr>
              <w:t>7.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3926F4" w:rsidRPr="00976389" w:rsidRDefault="003926F4" w:rsidP="00C8739F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/>
              </w:rPr>
              <w:t>9-10. Повреде тврдих ткива зуба. Терапија.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sr-Cyrl-RS" w:eastAsia="en-U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 w:eastAsia="en-US"/>
              </w:rPr>
              <w:t>2</w:t>
            </w:r>
          </w:p>
        </w:tc>
      </w:tr>
      <w:tr w:rsidR="00976389" w:rsidRPr="00976389" w:rsidTr="00E66ADC">
        <w:trPr>
          <w:trHeight w:val="180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976389">
              <w:rPr>
                <w:color w:val="000000" w:themeColor="text1"/>
                <w:sz w:val="20"/>
                <w:szCs w:val="20"/>
                <w:lang w:val="sr-Latn-BA"/>
              </w:rPr>
              <w:t>8.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000000"/>
              <w:bottom w:val="nil"/>
            </w:tcBorders>
            <w:shd w:val="clear" w:color="auto" w:fill="FFFFFF"/>
          </w:tcPr>
          <w:p w:rsidR="003926F4" w:rsidRPr="00976389" w:rsidRDefault="003926F4" w:rsidP="00C8739F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/>
              </w:rPr>
              <w:t>11-12. Повреде  пародонталних и меких ткива уста. Терапија.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pStyle w:val="BodyTex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2</w:t>
            </w:r>
          </w:p>
        </w:tc>
      </w:tr>
      <w:tr w:rsidR="00976389" w:rsidRPr="00976389" w:rsidTr="00E66ADC">
        <w:trPr>
          <w:trHeight w:val="13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jc w:val="center"/>
              <w:rPr>
                <w:color w:val="000000" w:themeColor="text1"/>
                <w:sz w:val="20"/>
                <w:szCs w:val="20"/>
                <w:lang w:val="sr-Latn-BA"/>
              </w:rPr>
            </w:pPr>
            <w:r w:rsidRPr="00976389">
              <w:rPr>
                <w:color w:val="000000" w:themeColor="text1"/>
                <w:sz w:val="20"/>
                <w:szCs w:val="20"/>
                <w:lang w:val="sr-Latn-BA"/>
              </w:rPr>
              <w:t>9.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3926F4" w:rsidRPr="00976389" w:rsidRDefault="003926F4" w:rsidP="00C8739F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B84427">
              <w:rPr>
                <w:color w:val="000000" w:themeColor="text1"/>
                <w:sz w:val="20"/>
                <w:szCs w:val="20"/>
                <w:lang w:val="sr-Cyrl-RS"/>
              </w:rPr>
              <w:t xml:space="preserve">13. </w:t>
            </w:r>
            <w:r w:rsidRPr="00976389">
              <w:rPr>
                <w:color w:val="000000" w:themeColor="text1"/>
                <w:sz w:val="20"/>
                <w:szCs w:val="20"/>
                <w:lang w:val="sr-Cyrl-RS"/>
              </w:rPr>
              <w:t>Компликације повреда зуба.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sr-Cyrl-RS" w:eastAsia="en-U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 w:eastAsia="en-US"/>
              </w:rPr>
              <w:t>1</w:t>
            </w:r>
          </w:p>
        </w:tc>
      </w:tr>
      <w:tr w:rsidR="00976389" w:rsidRPr="00976389" w:rsidTr="00E66ADC">
        <w:trPr>
          <w:trHeight w:val="135"/>
          <w:tblHeader/>
          <w:tblCellSpacing w:w="15" w:type="dxa"/>
        </w:trPr>
        <w:tc>
          <w:tcPr>
            <w:tcW w:w="50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jc w:val="center"/>
              <w:rPr>
                <w:color w:val="000000" w:themeColor="text1"/>
                <w:sz w:val="20"/>
                <w:szCs w:val="20"/>
                <w:lang w:val="sr-Cyrl-R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7832" w:type="dxa"/>
            <w:gridSpan w:val="14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3926F4" w:rsidRPr="00976389" w:rsidRDefault="00B84427" w:rsidP="00C8739F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  <w:lang w:val="sr-Cyrl-RS"/>
              </w:rPr>
              <w:t>14-15.</w:t>
            </w:r>
            <w:r w:rsidR="003926F4" w:rsidRPr="00976389">
              <w:rPr>
                <w:color w:val="000000" w:themeColor="text1"/>
                <w:sz w:val="20"/>
                <w:szCs w:val="20"/>
                <w:lang w:val="sr-Cyrl-RS"/>
              </w:rPr>
              <w:t xml:space="preserve">Судско-медицински значај повреда орофацијалног система код дјеце. 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  <w:vAlign w:val="center"/>
          </w:tcPr>
          <w:p w:rsidR="003926F4" w:rsidRPr="00976389" w:rsidRDefault="003926F4" w:rsidP="003C43C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color w:val="000000" w:themeColor="text1"/>
                <w:sz w:val="20"/>
                <w:szCs w:val="20"/>
                <w:lang w:val="sr-Cyrl-RS" w:eastAsia="en-U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RS" w:eastAsia="en-US"/>
              </w:rPr>
              <w:t>2</w:t>
            </w:r>
          </w:p>
        </w:tc>
      </w:tr>
      <w:tr w:rsidR="00976389" w:rsidRPr="00976389" w:rsidTr="003C43C9">
        <w:trPr>
          <w:trHeight w:val="195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  <w:vAlign w:val="center"/>
          </w:tcPr>
          <w:p w:rsidR="001C7CA0" w:rsidRPr="00976389" w:rsidRDefault="001C7CA0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Оптерећење студента по предмету:</w:t>
            </w:r>
          </w:p>
        </w:tc>
      </w:tr>
      <w:tr w:rsidR="00976389" w:rsidRPr="00976389" w:rsidTr="003C43C9">
        <w:trPr>
          <w:trHeight w:val="420"/>
          <w:tblHeader/>
          <w:tblCellSpacing w:w="15" w:type="dxa"/>
        </w:trPr>
        <w:tc>
          <w:tcPr>
            <w:tcW w:w="2800" w:type="dxa"/>
            <w:gridSpan w:val="4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76389">
              <w:rPr>
                <w:b/>
                <w:color w:val="000000" w:themeColor="text1"/>
                <w:sz w:val="20"/>
                <w:szCs w:val="20"/>
              </w:rPr>
              <w:t>Недељно</w:t>
            </w:r>
            <w:proofErr w:type="spellEnd"/>
            <w:r w:rsidRPr="00976389">
              <w:rPr>
                <w:b/>
                <w:color w:val="000000" w:themeColor="text1"/>
                <w:sz w:val="20"/>
                <w:szCs w:val="20"/>
              </w:rPr>
              <w:t>:</w:t>
            </w:r>
          </w:p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76389">
              <w:rPr>
                <w:b/>
                <w:color w:val="000000" w:themeColor="text1"/>
                <w:sz w:val="20"/>
                <w:szCs w:val="20"/>
              </w:rPr>
              <w:t>Кредитни</w:t>
            </w:r>
            <w:proofErr w:type="spellEnd"/>
            <w:r w:rsidRPr="0097638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6389">
              <w:rPr>
                <w:b/>
                <w:color w:val="000000" w:themeColor="text1"/>
                <w:sz w:val="20"/>
                <w:szCs w:val="20"/>
              </w:rPr>
              <w:t>коефицијент</w:t>
            </w:r>
            <w:proofErr w:type="spellEnd"/>
          </w:p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</w:rPr>
              <w:t>к=1/30=0,03</w:t>
            </w:r>
          </w:p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976389">
              <w:rPr>
                <w:b/>
                <w:color w:val="000000" w:themeColor="text1"/>
                <w:sz w:val="20"/>
                <w:szCs w:val="20"/>
              </w:rPr>
              <w:t>Недељно</w:t>
            </w:r>
            <w:proofErr w:type="spellEnd"/>
            <w:r w:rsidRPr="0097638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6389">
              <w:rPr>
                <w:b/>
                <w:color w:val="000000" w:themeColor="text1"/>
                <w:sz w:val="20"/>
                <w:szCs w:val="20"/>
              </w:rPr>
              <w:t>оптерећење</w:t>
            </w:r>
            <w:proofErr w:type="spellEnd"/>
            <w:r w:rsidRPr="00976389">
              <w:rPr>
                <w:b/>
                <w:color w:val="000000" w:themeColor="text1"/>
                <w:sz w:val="20"/>
                <w:szCs w:val="20"/>
              </w:rPr>
              <w:t>:</w:t>
            </w:r>
          </w:p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</w:rPr>
              <w:t xml:space="preserve">=0,03 x 40 </w:t>
            </w:r>
            <w:proofErr w:type="spellStart"/>
            <w:r w:rsidRPr="00976389">
              <w:rPr>
                <w:b/>
                <w:color w:val="000000" w:themeColor="text1"/>
                <w:sz w:val="20"/>
                <w:szCs w:val="20"/>
              </w:rPr>
              <w:t>сати</w:t>
            </w:r>
            <w:proofErr w:type="spellEnd"/>
            <w:r w:rsidRPr="00976389">
              <w:rPr>
                <w:b/>
                <w:color w:val="000000" w:themeColor="text1"/>
                <w:sz w:val="20"/>
                <w:szCs w:val="20"/>
              </w:rPr>
              <w:t xml:space="preserve">=1,2 </w:t>
            </w:r>
            <w:proofErr w:type="spellStart"/>
            <w:r w:rsidRPr="00976389">
              <w:rPr>
                <w:b/>
                <w:color w:val="000000" w:themeColor="text1"/>
                <w:sz w:val="20"/>
                <w:szCs w:val="20"/>
              </w:rPr>
              <w:t>сати</w:t>
            </w:r>
            <w:proofErr w:type="spellEnd"/>
          </w:p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</w:rPr>
              <w:t xml:space="preserve">1 </w:t>
            </w:r>
            <w:proofErr w:type="spellStart"/>
            <w:r w:rsidRPr="00976389">
              <w:rPr>
                <w:b/>
                <w:color w:val="000000" w:themeColor="text1"/>
                <w:sz w:val="20"/>
                <w:szCs w:val="20"/>
              </w:rPr>
              <w:t>сат</w:t>
            </w:r>
            <w:proofErr w:type="spellEnd"/>
            <w:r w:rsidRPr="00976389">
              <w:rPr>
                <w:b/>
                <w:color w:val="000000" w:themeColor="text1"/>
                <w:sz w:val="20"/>
                <w:szCs w:val="20"/>
              </w:rPr>
              <w:t xml:space="preserve"> и 20 </w:t>
            </w:r>
            <w:proofErr w:type="spellStart"/>
            <w:r w:rsidRPr="00976389">
              <w:rPr>
                <w:b/>
                <w:color w:val="000000" w:themeColor="text1"/>
                <w:sz w:val="20"/>
                <w:szCs w:val="20"/>
              </w:rPr>
              <w:t>минута</w:t>
            </w:r>
            <w:proofErr w:type="spellEnd"/>
          </w:p>
        </w:tc>
        <w:tc>
          <w:tcPr>
            <w:tcW w:w="6406" w:type="dxa"/>
            <w:gridSpan w:val="12"/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У семестру:</w:t>
            </w:r>
          </w:p>
          <w:p w:rsidR="001C7CA0" w:rsidRPr="00976389" w:rsidRDefault="001C7CA0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Укупно оптерећење за предмет:</w:t>
            </w:r>
          </w:p>
          <w:p w:rsidR="001C7CA0" w:rsidRPr="00976389" w:rsidRDefault="001C7CA0" w:rsidP="003C43C9">
            <w:pPr>
              <w:jc w:val="center"/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bs-Cyrl-BA"/>
              </w:rPr>
              <w:t>1</w:t>
            </w: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x 30 сати/кредиту=</w:t>
            </w:r>
            <w:r w:rsidRPr="00976389">
              <w:rPr>
                <w:b/>
                <w:color w:val="000000" w:themeColor="text1"/>
                <w:sz w:val="20"/>
                <w:szCs w:val="20"/>
                <w:lang w:val="bs-Cyrl-BA"/>
              </w:rPr>
              <w:t>30</w:t>
            </w: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сати</w:t>
            </w:r>
          </w:p>
          <w:p w:rsidR="001C7CA0" w:rsidRPr="00976389" w:rsidRDefault="001C7CA0" w:rsidP="003C43C9">
            <w:pPr>
              <w:rPr>
                <w:b/>
                <w:color w:val="000000" w:themeColor="text1"/>
                <w:sz w:val="20"/>
                <w:szCs w:val="20"/>
                <w:lang w:val="bs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Активна настава:1 x15=</w:t>
            </w:r>
            <w:r w:rsidRPr="00976389">
              <w:rPr>
                <w:b/>
                <w:color w:val="000000" w:themeColor="text1"/>
                <w:sz w:val="20"/>
                <w:szCs w:val="20"/>
                <w:lang w:val="bs-Cyrl-BA"/>
              </w:rPr>
              <w:t>15</w:t>
            </w: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сати предавања</w:t>
            </w:r>
            <w:r w:rsidRPr="00976389">
              <w:rPr>
                <w:b/>
                <w:color w:val="000000" w:themeColor="text1"/>
                <w:sz w:val="20"/>
                <w:szCs w:val="20"/>
                <w:lang w:val="bs-Latn-BA"/>
              </w:rPr>
              <w:t xml:space="preserve"> и вјежби</w:t>
            </w:r>
          </w:p>
          <w:p w:rsidR="001C7CA0" w:rsidRPr="00976389" w:rsidRDefault="001C7CA0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Завршна провјера знања: 10 сати</w:t>
            </w:r>
          </w:p>
          <w:p w:rsidR="001C7CA0" w:rsidRPr="00976389" w:rsidRDefault="001C7CA0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Самосталан рад: учење, консултације </w:t>
            </w:r>
            <w:r w:rsidRPr="00976389">
              <w:rPr>
                <w:b/>
                <w:color w:val="000000" w:themeColor="text1"/>
                <w:sz w:val="20"/>
                <w:szCs w:val="20"/>
                <w:lang w:val="bs-Cyrl-BA"/>
              </w:rPr>
              <w:t>5</w:t>
            </w: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сати</w:t>
            </w:r>
          </w:p>
        </w:tc>
      </w:tr>
      <w:tr w:rsidR="00976389" w:rsidRPr="00976389" w:rsidTr="003C43C9">
        <w:trPr>
          <w:trHeight w:val="121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1C7CA0" w:rsidRPr="00976389" w:rsidRDefault="001C7CA0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Обавезе студента</w:t>
            </w:r>
            <w:r w:rsidRPr="00976389">
              <w:rPr>
                <w:color w:val="000000" w:themeColor="text1"/>
                <w:sz w:val="20"/>
                <w:szCs w:val="20"/>
                <w:lang w:val="sr-Cyrl-BA"/>
              </w:rPr>
              <w:t xml:space="preserve">: </w:t>
            </w:r>
            <w:r w:rsidRPr="00976389">
              <w:rPr>
                <w:i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Pr="00976389">
              <w:rPr>
                <w:color w:val="000000" w:themeColor="text1"/>
                <w:sz w:val="20"/>
                <w:szCs w:val="20"/>
                <w:lang w:val="sr-Cyrl-BA"/>
              </w:rPr>
              <w:t>Обавезно присуство настави.</w:t>
            </w:r>
          </w:p>
        </w:tc>
      </w:tr>
      <w:tr w:rsidR="00976389" w:rsidRPr="00976389" w:rsidTr="003C43C9">
        <w:trPr>
          <w:trHeight w:val="240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1C7CA0" w:rsidRPr="00976389" w:rsidRDefault="001C7CA0" w:rsidP="003C43C9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0"/>
                <w:lang w:val="sr-Cyrl-CS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it-IT"/>
              </w:rPr>
              <w:t>Литература:</w:t>
            </w:r>
            <w:r w:rsidRPr="00976389">
              <w:rPr>
                <w:bCs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</w:p>
          <w:p w:rsidR="001C7CA0" w:rsidRPr="00976389" w:rsidRDefault="0096591F" w:rsidP="00BF6073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bCs/>
                <w:color w:val="000000" w:themeColor="text1"/>
                <w:sz w:val="20"/>
                <w:szCs w:val="20"/>
                <w:lang w:val="sr-Cyrl-CS"/>
              </w:rPr>
            </w:pPr>
            <w:r w:rsidRPr="00976389">
              <w:rPr>
                <w:bCs/>
                <w:color w:val="000000" w:themeColor="text1"/>
                <w:sz w:val="20"/>
                <w:szCs w:val="20"/>
                <w:lang w:val="sr-Cyrl-CS"/>
              </w:rPr>
              <w:t>Белоица Д</w:t>
            </w:r>
            <w:r w:rsidR="001C7CA0" w:rsidRPr="00976389">
              <w:rPr>
                <w:bCs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976389">
              <w:rPr>
                <w:bCs/>
                <w:color w:val="000000" w:themeColor="text1"/>
                <w:sz w:val="20"/>
                <w:szCs w:val="20"/>
                <w:lang w:val="sr-Cyrl-CS"/>
              </w:rPr>
              <w:t>и сар.</w:t>
            </w:r>
            <w:r w:rsidR="0063247E" w:rsidRPr="00976389">
              <w:rPr>
                <w:bCs/>
                <w:color w:val="000000" w:themeColor="text1"/>
                <w:sz w:val="20"/>
                <w:szCs w:val="20"/>
                <w:lang w:val="sr-Cyrl-CS"/>
              </w:rPr>
              <w:t xml:space="preserve"> Повреде зуба. </w:t>
            </w:r>
            <w:r w:rsidRPr="00976389">
              <w:rPr>
                <w:bCs/>
                <w:color w:val="000000" w:themeColor="text1"/>
                <w:sz w:val="20"/>
                <w:szCs w:val="20"/>
                <w:lang w:val="sr-Cyrl-CS"/>
              </w:rPr>
              <w:t>Кућа штампе</w:t>
            </w:r>
            <w:r w:rsidR="0063247E" w:rsidRPr="00976389">
              <w:rPr>
                <w:bCs/>
                <w:color w:val="000000" w:themeColor="text1"/>
                <w:sz w:val="20"/>
                <w:szCs w:val="20"/>
                <w:lang w:val="sr-Cyrl-CS"/>
              </w:rPr>
              <w:t xml:space="preserve">, </w:t>
            </w:r>
            <w:r w:rsidR="001C7CA0" w:rsidRPr="00976389">
              <w:rPr>
                <w:bCs/>
                <w:color w:val="000000" w:themeColor="text1"/>
                <w:sz w:val="20"/>
                <w:szCs w:val="20"/>
                <w:lang w:val="bs-Cyrl-BA"/>
              </w:rPr>
              <w:t>Б</w:t>
            </w:r>
            <w:r w:rsidR="001C7CA0" w:rsidRPr="00976389">
              <w:rPr>
                <w:bCs/>
                <w:color w:val="000000" w:themeColor="text1"/>
                <w:sz w:val="20"/>
                <w:szCs w:val="20"/>
                <w:lang w:val="sr-Cyrl-CS"/>
              </w:rPr>
              <w:t>еоград 2007.</w:t>
            </w:r>
          </w:p>
          <w:p w:rsidR="00633E78" w:rsidRPr="00976389" w:rsidRDefault="0096591F" w:rsidP="00BF6073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bCs/>
                <w:color w:val="000000" w:themeColor="text1"/>
                <w:sz w:val="20"/>
                <w:szCs w:val="20"/>
                <w:lang w:val="sr-Cyrl-CS"/>
              </w:rPr>
            </w:pPr>
            <w:r w:rsidRPr="00976389">
              <w:rPr>
                <w:bCs/>
                <w:color w:val="000000" w:themeColor="text1"/>
                <w:sz w:val="20"/>
                <w:szCs w:val="20"/>
                <w:lang w:val="sr-Cyrl-CS"/>
              </w:rPr>
              <w:t>Марковић Д. И сар.Повреде зуба. Водич за свакодневну клиничку праксу. 2 издање. Стандард 2.2016.</w:t>
            </w:r>
          </w:p>
        </w:tc>
      </w:tr>
      <w:tr w:rsidR="00976389" w:rsidRPr="00976389" w:rsidTr="003C43C9">
        <w:trPr>
          <w:trHeight w:val="105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3B7EFC" w:rsidRPr="00976389" w:rsidRDefault="001C7CA0" w:rsidP="003B7EFC">
            <w:pPr>
              <w:jc w:val="both"/>
              <w:rPr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976389">
              <w:rPr>
                <w:rFonts w:ascii="Calibri" w:hAnsi="Calibri"/>
                <w:b/>
                <w:color w:val="000000" w:themeColor="text1"/>
                <w:sz w:val="20"/>
                <w:szCs w:val="20"/>
                <w:lang w:val="sr-Cyrl-CS"/>
              </w:rPr>
              <w:t xml:space="preserve">       </w:t>
            </w:r>
            <w:r w:rsidR="003B7EFC"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B7EFC" w:rsidRPr="00976389">
              <w:rPr>
                <w:color w:val="000000" w:themeColor="text1"/>
                <w:sz w:val="20"/>
                <w:szCs w:val="20"/>
              </w:rPr>
              <w:t>Коначна</w:t>
            </w:r>
            <w:proofErr w:type="spellEnd"/>
            <w:r w:rsidR="003B7EFC"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B7EFC" w:rsidRPr="00976389">
              <w:rPr>
                <w:color w:val="000000" w:themeColor="text1"/>
                <w:sz w:val="20"/>
                <w:szCs w:val="20"/>
              </w:rPr>
              <w:t>оцјена</w:t>
            </w:r>
            <w:proofErr w:type="spellEnd"/>
            <w:r w:rsidR="003B7EFC"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B7EFC" w:rsidRPr="00976389">
              <w:rPr>
                <w:color w:val="000000" w:themeColor="text1"/>
                <w:sz w:val="20"/>
                <w:szCs w:val="20"/>
              </w:rPr>
              <w:t>је</w:t>
            </w:r>
            <w:proofErr w:type="spellEnd"/>
            <w:r w:rsidR="003B7EFC"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B7EFC" w:rsidRPr="00976389">
              <w:rPr>
                <w:color w:val="000000" w:themeColor="text1"/>
                <w:sz w:val="20"/>
                <w:szCs w:val="20"/>
              </w:rPr>
              <w:t>збир</w:t>
            </w:r>
            <w:proofErr w:type="spellEnd"/>
            <w:r w:rsidR="003B7EFC"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B7EFC" w:rsidRPr="00976389">
              <w:rPr>
                <w:color w:val="000000" w:themeColor="text1"/>
                <w:sz w:val="20"/>
                <w:szCs w:val="20"/>
              </w:rPr>
              <w:t>поена</w:t>
            </w:r>
            <w:proofErr w:type="spellEnd"/>
            <w:r w:rsidR="003B7EFC"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B7EFC" w:rsidRPr="00976389">
              <w:rPr>
                <w:color w:val="000000" w:themeColor="text1"/>
                <w:sz w:val="20"/>
                <w:szCs w:val="20"/>
              </w:rPr>
              <w:t>освојених</w:t>
            </w:r>
            <w:proofErr w:type="spellEnd"/>
            <w:r w:rsidR="003B7EFC"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B7EFC" w:rsidRPr="00976389">
              <w:rPr>
                <w:color w:val="000000" w:themeColor="text1"/>
                <w:sz w:val="20"/>
                <w:szCs w:val="20"/>
              </w:rPr>
              <w:t>на</w:t>
            </w:r>
            <w:proofErr w:type="spellEnd"/>
            <w:r w:rsidR="003B7EFC"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B7EFC" w:rsidRPr="00976389">
              <w:rPr>
                <w:color w:val="000000" w:themeColor="text1"/>
                <w:sz w:val="20"/>
                <w:szCs w:val="20"/>
              </w:rPr>
              <w:t>предиспитном</w:t>
            </w:r>
            <w:proofErr w:type="spellEnd"/>
            <w:r w:rsidR="003B7EFC" w:rsidRPr="00976389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="003B7EFC" w:rsidRPr="00976389">
              <w:rPr>
                <w:color w:val="000000" w:themeColor="text1"/>
                <w:sz w:val="20"/>
                <w:szCs w:val="20"/>
              </w:rPr>
              <w:t>испитномк</w:t>
            </w:r>
            <w:proofErr w:type="spellEnd"/>
            <w:r w:rsidR="003B7EFC"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B7EFC" w:rsidRPr="00976389">
              <w:rPr>
                <w:color w:val="000000" w:themeColor="text1"/>
                <w:sz w:val="20"/>
                <w:szCs w:val="20"/>
              </w:rPr>
              <w:t>дијелу</w:t>
            </w:r>
            <w:proofErr w:type="spellEnd"/>
            <w:r w:rsidR="003B7EFC"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B7EFC" w:rsidRPr="00976389">
              <w:rPr>
                <w:color w:val="000000" w:themeColor="text1"/>
                <w:sz w:val="20"/>
                <w:szCs w:val="20"/>
              </w:rPr>
              <w:t>испта</w:t>
            </w:r>
            <w:proofErr w:type="spellEnd"/>
            <w:r w:rsidR="003B7EFC" w:rsidRPr="00976389">
              <w:rPr>
                <w:color w:val="000000" w:themeColor="text1"/>
                <w:sz w:val="20"/>
                <w:szCs w:val="20"/>
              </w:rPr>
              <w:t>.</w:t>
            </w:r>
          </w:p>
          <w:p w:rsidR="003B7EFC" w:rsidRPr="00976389" w:rsidRDefault="003B7EFC" w:rsidP="003B7EFC">
            <w:pPr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Коначна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оцјена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се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рангира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према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следећим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6389">
              <w:rPr>
                <w:color w:val="000000" w:themeColor="text1"/>
                <w:sz w:val="20"/>
                <w:szCs w:val="20"/>
              </w:rPr>
              <w:t>критеријумима</w:t>
            </w:r>
            <w:proofErr w:type="spellEnd"/>
            <w:r w:rsidRPr="00976389">
              <w:rPr>
                <w:color w:val="000000" w:themeColor="text1"/>
                <w:sz w:val="20"/>
                <w:szCs w:val="20"/>
              </w:rPr>
              <w:t>:</w:t>
            </w:r>
          </w:p>
          <w:p w:rsidR="003B7EFC" w:rsidRPr="00976389" w:rsidRDefault="003B7EFC" w:rsidP="003B7EF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76389">
              <w:rPr>
                <w:color w:val="000000" w:themeColor="text1"/>
                <w:sz w:val="20"/>
                <w:szCs w:val="20"/>
              </w:rPr>
              <w:t xml:space="preserve">     51-60= 6;</w:t>
            </w:r>
          </w:p>
          <w:p w:rsidR="003B7EFC" w:rsidRPr="00976389" w:rsidRDefault="003B7EFC" w:rsidP="003B7EF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76389">
              <w:rPr>
                <w:color w:val="000000" w:themeColor="text1"/>
                <w:sz w:val="20"/>
                <w:szCs w:val="20"/>
              </w:rPr>
              <w:t xml:space="preserve">     61-70=7;</w:t>
            </w:r>
          </w:p>
          <w:p w:rsidR="003B7EFC" w:rsidRPr="00976389" w:rsidRDefault="003B7EFC" w:rsidP="003B7EF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76389">
              <w:rPr>
                <w:color w:val="000000" w:themeColor="text1"/>
                <w:sz w:val="20"/>
                <w:szCs w:val="20"/>
              </w:rPr>
              <w:t xml:space="preserve">     71-80=8;</w:t>
            </w:r>
          </w:p>
          <w:p w:rsidR="003B7EFC" w:rsidRPr="00976389" w:rsidRDefault="003B7EFC" w:rsidP="003B7EF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76389">
              <w:rPr>
                <w:color w:val="000000" w:themeColor="text1"/>
                <w:sz w:val="20"/>
                <w:szCs w:val="20"/>
              </w:rPr>
              <w:t xml:space="preserve">     81-90=9;</w:t>
            </w:r>
          </w:p>
          <w:p w:rsidR="001C7CA0" w:rsidRPr="00B84427" w:rsidRDefault="003B7EFC" w:rsidP="009B0BC9">
            <w:pPr>
              <w:jc w:val="both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6389">
              <w:rPr>
                <w:color w:val="000000" w:themeColor="text1"/>
                <w:sz w:val="20"/>
                <w:szCs w:val="20"/>
              </w:rPr>
              <w:t xml:space="preserve">     91-100=10.</w:t>
            </w:r>
            <w:r w:rsidR="001C7CA0" w:rsidRPr="00976389">
              <w:rPr>
                <w:rFonts w:ascii="Calibri" w:hAnsi="Calibri"/>
                <w:b/>
                <w:color w:val="000000" w:themeColor="text1"/>
                <w:sz w:val="20"/>
                <w:szCs w:val="20"/>
                <w:lang w:val="sr-Cyrl-CS"/>
              </w:rPr>
              <w:t xml:space="preserve">                  </w:t>
            </w:r>
          </w:p>
        </w:tc>
      </w:tr>
      <w:tr w:rsidR="00976389" w:rsidRPr="00976389" w:rsidTr="003C43C9">
        <w:trPr>
          <w:trHeight w:val="11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CS"/>
              </w:rPr>
              <w:lastRenderedPageBreak/>
              <w:t>Предиспитне обавезе</w:t>
            </w:r>
          </w:p>
        </w:tc>
        <w:tc>
          <w:tcPr>
            <w:tcW w:w="4545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C7CA0" w:rsidRPr="00976389" w:rsidRDefault="001C7CA0" w:rsidP="003C43C9">
            <w:pPr>
              <w:tabs>
                <w:tab w:val="left" w:pos="795"/>
                <w:tab w:val="center" w:pos="2262"/>
              </w:tabs>
              <w:rPr>
                <w:color w:val="000000" w:themeColor="text1"/>
                <w:sz w:val="20"/>
                <w:szCs w:val="20"/>
                <w:lang w:val="bs-Cyrl-BA"/>
              </w:rPr>
            </w:pPr>
            <w:r w:rsidRPr="00976389">
              <w:rPr>
                <w:color w:val="000000" w:themeColor="text1"/>
                <w:sz w:val="20"/>
                <w:szCs w:val="20"/>
                <w:lang w:val="bs-Latn-BA"/>
              </w:rPr>
              <w:tab/>
            </w:r>
            <w:r w:rsidRPr="00976389">
              <w:rPr>
                <w:color w:val="000000" w:themeColor="text1"/>
                <w:sz w:val="20"/>
                <w:szCs w:val="20"/>
                <w:lang w:val="bs-Latn-BA"/>
              </w:rPr>
              <w:tab/>
              <w:t>поени</w:t>
            </w:r>
          </w:p>
        </w:tc>
        <w:tc>
          <w:tcPr>
            <w:tcW w:w="22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6389">
              <w:rPr>
                <w:color w:val="000000" w:themeColor="text1"/>
                <w:sz w:val="20"/>
                <w:szCs w:val="20"/>
                <w:lang w:val="ru-RU"/>
              </w:rPr>
              <w:t>поени</w:t>
            </w:r>
          </w:p>
        </w:tc>
      </w:tr>
      <w:tr w:rsidR="00976389" w:rsidRPr="00976389" w:rsidTr="003C43C9">
        <w:trPr>
          <w:trHeight w:val="95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C7CA0" w:rsidRPr="00976389" w:rsidRDefault="001C7CA0" w:rsidP="003C43C9">
            <w:p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976389">
              <w:rPr>
                <w:color w:val="000000" w:themeColor="text1"/>
                <w:sz w:val="20"/>
                <w:szCs w:val="20"/>
                <w:lang w:val="ru-RU"/>
              </w:rPr>
              <w:t>Активност у току предавања</w:t>
            </w: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C7CA0" w:rsidRPr="00976389" w:rsidRDefault="001C7CA0" w:rsidP="003C43C9">
            <w:pPr>
              <w:rPr>
                <w:color w:val="000000" w:themeColor="text1"/>
                <w:sz w:val="20"/>
                <w:szCs w:val="20"/>
                <w:lang w:val="sr-Cyrl-CS"/>
              </w:rPr>
            </w:pPr>
            <w:r w:rsidRPr="00976389">
              <w:rPr>
                <w:color w:val="000000" w:themeColor="text1"/>
                <w:sz w:val="20"/>
                <w:szCs w:val="20"/>
              </w:rPr>
              <w:t xml:space="preserve">               </w:t>
            </w:r>
            <w:r w:rsidR="00F70287" w:rsidRPr="00976389">
              <w:rPr>
                <w:color w:val="000000" w:themeColor="text1"/>
                <w:sz w:val="20"/>
                <w:szCs w:val="20"/>
              </w:rPr>
              <w:t>50</w:t>
            </w:r>
            <w:r w:rsidRPr="00976389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53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C7CA0" w:rsidRPr="00976389" w:rsidRDefault="001C7CA0" w:rsidP="003C43C9">
            <w:p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976389">
              <w:rPr>
                <w:color w:val="000000" w:themeColor="text1"/>
                <w:sz w:val="20"/>
                <w:szCs w:val="20"/>
                <w:lang w:val="ru-RU"/>
              </w:rPr>
              <w:t>тест</w:t>
            </w:r>
          </w:p>
        </w:tc>
        <w:tc>
          <w:tcPr>
            <w:tcW w:w="22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976389" w:rsidRPr="00976389" w:rsidTr="003C43C9">
        <w:trPr>
          <w:trHeight w:val="12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C7CA0" w:rsidRPr="00976389" w:rsidRDefault="001C7CA0" w:rsidP="003C43C9">
            <w:p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976389">
              <w:rPr>
                <w:color w:val="000000" w:themeColor="text1"/>
                <w:sz w:val="20"/>
                <w:szCs w:val="20"/>
                <w:lang w:val="ru-RU"/>
              </w:rPr>
              <w:t>Практична настава</w:t>
            </w: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C7CA0" w:rsidRPr="00976389" w:rsidRDefault="001C7CA0" w:rsidP="003C43C9">
            <w:pPr>
              <w:rPr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253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C7CA0" w:rsidRPr="00976389" w:rsidRDefault="001C7CA0" w:rsidP="003C43C9">
            <w:p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976389">
              <w:rPr>
                <w:color w:val="000000" w:themeColor="text1"/>
                <w:sz w:val="20"/>
                <w:szCs w:val="20"/>
                <w:lang w:val="ru-RU"/>
              </w:rPr>
              <w:t xml:space="preserve">практични </w:t>
            </w:r>
          </w:p>
        </w:tc>
        <w:tc>
          <w:tcPr>
            <w:tcW w:w="22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976389" w:rsidRPr="00976389" w:rsidTr="003C43C9">
        <w:trPr>
          <w:trHeight w:val="18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C7CA0" w:rsidRPr="00976389" w:rsidRDefault="001C7CA0" w:rsidP="003C43C9">
            <w:p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976389">
              <w:rPr>
                <w:color w:val="000000" w:themeColor="text1"/>
                <w:sz w:val="20"/>
                <w:szCs w:val="20"/>
                <w:lang w:val="ru-RU"/>
              </w:rPr>
              <w:t>Колоквијум</w:t>
            </w: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C7CA0" w:rsidRPr="00976389" w:rsidRDefault="001C7CA0" w:rsidP="003C43C9">
            <w:pPr>
              <w:rPr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253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C7CA0" w:rsidRPr="00976389" w:rsidRDefault="001C7CA0" w:rsidP="003C43C9">
            <w:p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976389">
              <w:rPr>
                <w:color w:val="000000" w:themeColor="text1"/>
                <w:sz w:val="20"/>
                <w:szCs w:val="20"/>
                <w:lang w:val="ru-RU"/>
              </w:rPr>
              <w:t>усмени</w:t>
            </w:r>
          </w:p>
        </w:tc>
        <w:tc>
          <w:tcPr>
            <w:tcW w:w="22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1C7CA0" w:rsidRPr="00976389" w:rsidRDefault="009B0BC9" w:rsidP="003C43C9">
            <w:pPr>
              <w:jc w:val="center"/>
              <w:rPr>
                <w:color w:val="000000" w:themeColor="text1"/>
                <w:sz w:val="20"/>
                <w:szCs w:val="20"/>
                <w:lang w:val="sr-Latn-CS"/>
              </w:rPr>
            </w:pPr>
            <w:r w:rsidRPr="00976389">
              <w:rPr>
                <w:color w:val="000000" w:themeColor="text1"/>
                <w:sz w:val="20"/>
                <w:szCs w:val="20"/>
                <w:lang w:val="sr-Latn-CS"/>
              </w:rPr>
              <w:t>50</w:t>
            </w:r>
          </w:p>
        </w:tc>
      </w:tr>
      <w:tr w:rsidR="00976389" w:rsidRPr="00976389" w:rsidTr="003C43C9">
        <w:trPr>
          <w:trHeight w:val="180"/>
          <w:tblHeader/>
          <w:tblCellSpacing w:w="15" w:type="dxa"/>
        </w:trPr>
        <w:tc>
          <w:tcPr>
            <w:tcW w:w="2385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C7CA0" w:rsidRPr="00976389" w:rsidRDefault="001C7CA0" w:rsidP="003C43C9">
            <w:p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976389">
              <w:rPr>
                <w:color w:val="000000" w:themeColor="text1"/>
                <w:sz w:val="20"/>
                <w:szCs w:val="20"/>
              </w:rPr>
              <w:t>С</w:t>
            </w:r>
            <w:r w:rsidRPr="00976389">
              <w:rPr>
                <w:color w:val="000000" w:themeColor="text1"/>
                <w:sz w:val="20"/>
                <w:szCs w:val="20"/>
                <w:lang w:val="ru-RU"/>
              </w:rPr>
              <w:t>еминари</w:t>
            </w:r>
          </w:p>
        </w:tc>
        <w:tc>
          <w:tcPr>
            <w:tcW w:w="19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C7CA0" w:rsidRPr="00976389" w:rsidRDefault="001C7CA0" w:rsidP="003C43C9">
            <w:pPr>
              <w:rPr>
                <w:color w:val="000000" w:themeColor="text1"/>
                <w:sz w:val="20"/>
                <w:szCs w:val="20"/>
                <w:lang w:val="sr-Cyrl-CS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CS"/>
              </w:rPr>
              <w:t xml:space="preserve">                   </w:t>
            </w:r>
          </w:p>
        </w:tc>
        <w:tc>
          <w:tcPr>
            <w:tcW w:w="253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C7CA0" w:rsidRPr="00976389" w:rsidRDefault="001C7CA0" w:rsidP="003C43C9">
            <w:p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1C7CA0" w:rsidRPr="00976389" w:rsidRDefault="001C7CA0" w:rsidP="003C43C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976389" w:rsidRPr="00976389" w:rsidTr="003C43C9">
        <w:trPr>
          <w:trHeight w:val="180"/>
          <w:tblHeader/>
          <w:tblCellSpacing w:w="15" w:type="dxa"/>
        </w:trPr>
        <w:tc>
          <w:tcPr>
            <w:tcW w:w="9236" w:type="dxa"/>
            <w:gridSpan w:val="16"/>
            <w:tcBorders>
              <w:top w:val="single" w:sz="6" w:space="0" w:color="000000"/>
            </w:tcBorders>
            <w:shd w:val="clear" w:color="auto" w:fill="FFFFFF"/>
          </w:tcPr>
          <w:p w:rsidR="00B00D50" w:rsidRPr="00976389" w:rsidRDefault="001C7CA0" w:rsidP="00B00D50">
            <w:pPr>
              <w:pStyle w:val="BodyText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pl-PL"/>
              </w:rPr>
              <w:t>Kомпентенције:</w:t>
            </w:r>
            <w:r w:rsidR="00B00D50" w:rsidRPr="00976389">
              <w:rPr>
                <w:rFonts w:asciiTheme="minorHAnsi" w:hAnsiTheme="minorHAnsi"/>
                <w:b/>
                <w:color w:val="000000" w:themeColor="text1"/>
                <w:sz w:val="20"/>
                <w:szCs w:val="20"/>
                <w:lang w:val="sr-Cyrl-CS"/>
              </w:rPr>
              <w:t>С</w:t>
            </w:r>
            <w:proofErr w:type="spellStart"/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тудент</w:t>
            </w:r>
            <w:proofErr w:type="spellEnd"/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после</w:t>
            </w:r>
            <w:proofErr w:type="spellEnd"/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завршеног</w:t>
            </w:r>
            <w:proofErr w:type="spellEnd"/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десетог</w:t>
            </w:r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семестра</w:t>
            </w:r>
            <w:proofErr w:type="spellEnd"/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мора</w:t>
            </w:r>
            <w:proofErr w:type="spellEnd"/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бити</w:t>
            </w:r>
            <w:proofErr w:type="spellEnd"/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стању</w:t>
            </w:r>
            <w:proofErr w:type="spellEnd"/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  <w:proofErr w:type="spellEnd"/>
            <w:r w:rsidR="00B00D50"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:</w:t>
            </w:r>
          </w:p>
          <w:p w:rsidR="00B00D50" w:rsidRPr="00976389" w:rsidRDefault="00B00D50" w:rsidP="00B00D50">
            <w:pPr>
              <w:pStyle w:val="BodyText"/>
              <w:numPr>
                <w:ilvl w:val="0"/>
                <w:numId w:val="1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познаје карактеристике, учесталост, значај повреда орофацијалног подручја</w:t>
            </w:r>
          </w:p>
          <w:p w:rsidR="00B00D50" w:rsidRPr="00976389" w:rsidRDefault="00B00D50" w:rsidP="00B00D50">
            <w:pPr>
              <w:pStyle w:val="BodyText"/>
              <w:numPr>
                <w:ilvl w:val="0"/>
                <w:numId w:val="1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познаје епидемиологију повреда уста и зуба</w:t>
            </w:r>
          </w:p>
          <w:p w:rsidR="00B00D50" w:rsidRPr="00976389" w:rsidRDefault="00B00D50" w:rsidP="00B00D50">
            <w:pPr>
              <w:pStyle w:val="BodyText"/>
              <w:numPr>
                <w:ilvl w:val="0"/>
                <w:numId w:val="1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познаје етиологију повреда орофацијалне регије</w:t>
            </w:r>
          </w:p>
          <w:p w:rsidR="00B00D50" w:rsidRPr="00976389" w:rsidRDefault="00B00D50" w:rsidP="00B00D50">
            <w:pPr>
              <w:pStyle w:val="BodyText"/>
              <w:numPr>
                <w:ilvl w:val="0"/>
                <w:numId w:val="1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познаје Протокол за збрињавање повреда</w:t>
            </w:r>
          </w:p>
          <w:p w:rsidR="00B00D50" w:rsidRPr="00976389" w:rsidRDefault="00B00D50" w:rsidP="00B00D50">
            <w:pPr>
              <w:pStyle w:val="BodyText"/>
              <w:numPr>
                <w:ilvl w:val="0"/>
                <w:numId w:val="1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познаје класификацију повреда</w:t>
            </w:r>
          </w:p>
          <w:p w:rsidR="00B00D50" w:rsidRPr="00976389" w:rsidRDefault="00B00D50" w:rsidP="00B00D50">
            <w:pPr>
              <w:pStyle w:val="BodyText"/>
              <w:numPr>
                <w:ilvl w:val="0"/>
                <w:numId w:val="1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познаје дијагностичке методе</w:t>
            </w:r>
          </w:p>
          <w:p w:rsidR="00B00D50" w:rsidRPr="00976389" w:rsidRDefault="00B00D50" w:rsidP="00B00D50">
            <w:pPr>
              <w:pStyle w:val="BodyText"/>
              <w:numPr>
                <w:ilvl w:val="0"/>
                <w:numId w:val="1"/>
              </w:numP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97638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познаје терапију потпорног апарата зуба</w:t>
            </w:r>
          </w:p>
          <w:p w:rsidR="001C7CA0" w:rsidRPr="00976389" w:rsidRDefault="00B00D50" w:rsidP="00B00D50">
            <w:pPr>
              <w:rPr>
                <w:b/>
                <w:color w:val="000000" w:themeColor="text1"/>
                <w:sz w:val="20"/>
                <w:szCs w:val="20"/>
                <w:lang w:val="bs-Cyrl-BA"/>
              </w:rPr>
            </w:pPr>
            <w:r w:rsidRPr="00976389">
              <w:rPr>
                <w:color w:val="000000" w:themeColor="text1"/>
                <w:sz w:val="20"/>
                <w:szCs w:val="20"/>
                <w:lang w:val="sr-Cyrl-CS"/>
              </w:rPr>
              <w:t>познаје  компликације повреде зуба</w:t>
            </w:r>
          </w:p>
        </w:tc>
      </w:tr>
      <w:tr w:rsidR="00976389" w:rsidRPr="00976389" w:rsidTr="003C43C9">
        <w:trPr>
          <w:trHeight w:val="210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1C7CA0" w:rsidRPr="00976389" w:rsidRDefault="001C7CA0" w:rsidP="00B00D50">
            <w:pPr>
              <w:rPr>
                <w:b/>
                <w:color w:val="000000" w:themeColor="text1"/>
                <w:sz w:val="20"/>
                <w:szCs w:val="20"/>
                <w:lang w:val="bs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pl-PL"/>
              </w:rPr>
              <w:t xml:space="preserve">Име и презиме наставника који је припремио податке: </w:t>
            </w:r>
            <w:r w:rsidRPr="00976389">
              <w:rPr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="00B00D50" w:rsidRPr="00976389">
              <w:rPr>
                <w:b/>
                <w:color w:val="000000" w:themeColor="text1"/>
                <w:sz w:val="20"/>
                <w:szCs w:val="20"/>
                <w:lang w:val="bs-Latn-BA"/>
              </w:rPr>
              <w:t xml:space="preserve"> </w:t>
            </w:r>
            <w:r w:rsidR="007475FF" w:rsidRPr="00976389">
              <w:rPr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  <w:r w:rsidR="007475FF" w:rsidRPr="00976389">
              <w:rPr>
                <w:color w:val="000000" w:themeColor="text1"/>
                <w:sz w:val="20"/>
                <w:szCs w:val="20"/>
                <w:lang w:val="bs-Cyrl-BA"/>
              </w:rPr>
              <w:t xml:space="preserve">Проф. </w:t>
            </w:r>
            <w:proofErr w:type="spellStart"/>
            <w:proofErr w:type="gramStart"/>
            <w:r w:rsidR="007475FF" w:rsidRPr="00976389">
              <w:rPr>
                <w:color w:val="000000" w:themeColor="text1"/>
                <w:sz w:val="20"/>
                <w:szCs w:val="20"/>
              </w:rPr>
              <w:t>др</w:t>
            </w:r>
            <w:proofErr w:type="spellEnd"/>
            <w:proofErr w:type="gramEnd"/>
            <w:r w:rsidR="007475FF"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75FF" w:rsidRPr="00976389">
              <w:rPr>
                <w:color w:val="000000" w:themeColor="text1"/>
                <w:sz w:val="20"/>
                <w:szCs w:val="20"/>
                <w:lang w:val="sr-Cyrl-BA"/>
              </w:rPr>
              <w:t xml:space="preserve">Драган </w:t>
            </w:r>
            <w:r w:rsidR="007475FF" w:rsidRPr="0097638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475FF" w:rsidRPr="00976389">
              <w:rPr>
                <w:color w:val="000000" w:themeColor="text1"/>
                <w:sz w:val="20"/>
                <w:szCs w:val="20"/>
              </w:rPr>
              <w:t>Ивановић</w:t>
            </w:r>
            <w:proofErr w:type="spellEnd"/>
            <w:r w:rsidR="007475FF" w:rsidRPr="00976389">
              <w:rPr>
                <w:color w:val="000000" w:themeColor="text1"/>
                <w:sz w:val="20"/>
                <w:szCs w:val="20"/>
              </w:rPr>
              <w:t>,</w:t>
            </w:r>
            <w:r w:rsidR="007475FF"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 xml:space="preserve">  </w:t>
            </w:r>
            <w:r w:rsidR="007475FF" w:rsidRPr="00976389">
              <w:rPr>
                <w:color w:val="000000" w:themeColor="text1"/>
                <w:sz w:val="20"/>
                <w:szCs w:val="20"/>
                <w:lang w:val="sr-Cyrl-RS"/>
              </w:rPr>
              <w:t>Проф</w:t>
            </w:r>
            <w:r w:rsidR="007475FF" w:rsidRPr="00976389">
              <w:rPr>
                <w:color w:val="000000" w:themeColor="text1"/>
                <w:sz w:val="20"/>
                <w:szCs w:val="20"/>
                <w:lang w:val="sr-Cyrl-BA"/>
              </w:rPr>
              <w:t>.  др Свјетлана  Јанковић, Проф. др  Бојана  Давидовић</w:t>
            </w:r>
          </w:p>
        </w:tc>
      </w:tr>
      <w:tr w:rsidR="00976389" w:rsidRPr="00976389" w:rsidTr="003C43C9">
        <w:trPr>
          <w:trHeight w:val="195"/>
          <w:tblHeader/>
          <w:tblCellSpacing w:w="15" w:type="dxa"/>
        </w:trPr>
        <w:tc>
          <w:tcPr>
            <w:tcW w:w="9236" w:type="dxa"/>
            <w:gridSpan w:val="16"/>
            <w:shd w:val="clear" w:color="auto" w:fill="FFFFFF"/>
          </w:tcPr>
          <w:p w:rsidR="001C7CA0" w:rsidRPr="00976389" w:rsidRDefault="001C7CA0" w:rsidP="003C43C9">
            <w:pPr>
              <w:rPr>
                <w:b/>
                <w:color w:val="000000" w:themeColor="text1"/>
                <w:sz w:val="20"/>
                <w:szCs w:val="20"/>
                <w:lang w:val="sr-Cyrl-BA"/>
              </w:rPr>
            </w:pPr>
            <w:r w:rsidRPr="00976389">
              <w:rPr>
                <w:b/>
                <w:color w:val="000000" w:themeColor="text1"/>
                <w:sz w:val="20"/>
                <w:szCs w:val="20"/>
                <w:lang w:val="sr-Cyrl-BA"/>
              </w:rPr>
              <w:t>Посебна напомена за предмет:</w:t>
            </w:r>
            <w:r w:rsidRPr="00976389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976389">
              <w:rPr>
                <w:color w:val="000000" w:themeColor="text1"/>
                <w:sz w:val="20"/>
                <w:szCs w:val="20"/>
                <w:lang w:val="ru-RU"/>
              </w:rPr>
              <w:t xml:space="preserve"> Додатне информације о предмету се могу наћи и на </w:t>
            </w:r>
            <w:r w:rsidRPr="00976389">
              <w:rPr>
                <w:color w:val="000000" w:themeColor="text1"/>
                <w:sz w:val="20"/>
                <w:szCs w:val="20"/>
              </w:rPr>
              <w:t>web</w:t>
            </w:r>
            <w:r w:rsidRPr="00976389">
              <w:rPr>
                <w:color w:val="000000" w:themeColor="text1"/>
                <w:sz w:val="20"/>
                <w:szCs w:val="20"/>
                <w:lang w:val="ru-RU"/>
              </w:rPr>
              <w:t xml:space="preserve"> страници медицинског факултета</w:t>
            </w:r>
            <w:r w:rsidRPr="00976389">
              <w:rPr>
                <w:color w:val="000000" w:themeColor="text1"/>
                <w:sz w:val="20"/>
                <w:szCs w:val="20"/>
                <w:lang w:val="sr-Latn-CS"/>
              </w:rPr>
              <w:t xml:space="preserve">: </w:t>
            </w:r>
            <w:hyperlink r:id="rId6" w:history="1">
              <w:r w:rsidRPr="00976389">
                <w:rPr>
                  <w:rStyle w:val="Hyperlink"/>
                  <w:color w:val="000000" w:themeColor="text1"/>
                  <w:sz w:val="20"/>
                  <w:szCs w:val="20"/>
                  <w:lang w:val="sr-Latn-CS"/>
                </w:rPr>
                <w:t>www</w:t>
              </w:r>
              <w:r w:rsidRPr="00976389">
                <w:rPr>
                  <w:rStyle w:val="Hyperlink"/>
                  <w:color w:val="000000" w:themeColor="text1"/>
                  <w:sz w:val="20"/>
                  <w:szCs w:val="20"/>
                  <w:lang w:val="ru-RU"/>
                </w:rPr>
                <w:t>.</w:t>
              </w:r>
              <w:r w:rsidRPr="00976389">
                <w:rPr>
                  <w:rStyle w:val="Hyperlink"/>
                  <w:color w:val="000000" w:themeColor="text1"/>
                  <w:sz w:val="20"/>
                  <w:szCs w:val="20"/>
                  <w:lang w:val="bs-Latn-BA"/>
                </w:rPr>
                <w:t>mf-foca.com</w:t>
              </w:r>
            </w:hyperlink>
          </w:p>
        </w:tc>
      </w:tr>
    </w:tbl>
    <w:p w:rsidR="006403C3" w:rsidRPr="00976389" w:rsidRDefault="006403C3">
      <w:pPr>
        <w:rPr>
          <w:color w:val="000000" w:themeColor="text1"/>
        </w:rPr>
      </w:pPr>
    </w:p>
    <w:sectPr w:rsidR="006403C3" w:rsidRPr="00976389" w:rsidSect="006403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5EE0"/>
    <w:multiLevelType w:val="hybridMultilevel"/>
    <w:tmpl w:val="D5A47D16"/>
    <w:lvl w:ilvl="0" w:tplc="4692B1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623D69"/>
    <w:multiLevelType w:val="hybridMultilevel"/>
    <w:tmpl w:val="F4C60BA2"/>
    <w:lvl w:ilvl="0" w:tplc="A9D4CAB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1E9B68E9"/>
    <w:multiLevelType w:val="hybridMultilevel"/>
    <w:tmpl w:val="4BE60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95097"/>
    <w:multiLevelType w:val="hybridMultilevel"/>
    <w:tmpl w:val="8E888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C7CA0"/>
    <w:rsid w:val="000159EF"/>
    <w:rsid w:val="00027EA6"/>
    <w:rsid w:val="00052136"/>
    <w:rsid w:val="000869F0"/>
    <w:rsid w:val="000B5797"/>
    <w:rsid w:val="000F6922"/>
    <w:rsid w:val="00134762"/>
    <w:rsid w:val="00171BB7"/>
    <w:rsid w:val="001865E8"/>
    <w:rsid w:val="001A3757"/>
    <w:rsid w:val="001C7CA0"/>
    <w:rsid w:val="003926F4"/>
    <w:rsid w:val="003B7EFC"/>
    <w:rsid w:val="003E18F9"/>
    <w:rsid w:val="0063247E"/>
    <w:rsid w:val="00633E78"/>
    <w:rsid w:val="006403C3"/>
    <w:rsid w:val="00667359"/>
    <w:rsid w:val="00717919"/>
    <w:rsid w:val="007475FF"/>
    <w:rsid w:val="0096591F"/>
    <w:rsid w:val="00976389"/>
    <w:rsid w:val="009B0BC9"/>
    <w:rsid w:val="009C59D6"/>
    <w:rsid w:val="00A81727"/>
    <w:rsid w:val="00AA4DA9"/>
    <w:rsid w:val="00B00D50"/>
    <w:rsid w:val="00B84427"/>
    <w:rsid w:val="00B915EB"/>
    <w:rsid w:val="00BF6073"/>
    <w:rsid w:val="00CF0A04"/>
    <w:rsid w:val="00CF2962"/>
    <w:rsid w:val="00D22269"/>
    <w:rsid w:val="00D64BFB"/>
    <w:rsid w:val="00E11C99"/>
    <w:rsid w:val="00F70287"/>
    <w:rsid w:val="00FC183E"/>
    <w:rsid w:val="00FF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1C7CA0"/>
    <w:rPr>
      <w:color w:val="0000FF"/>
      <w:u w:val="single"/>
    </w:rPr>
  </w:style>
  <w:style w:type="paragraph" w:styleId="BodyText">
    <w:name w:val="Body Text"/>
    <w:basedOn w:val="Normal"/>
    <w:link w:val="BodyTextChar"/>
    <w:rsid w:val="001C7CA0"/>
    <w:pPr>
      <w:jc w:val="both"/>
    </w:pPr>
    <w:rPr>
      <w:rFonts w:ascii="YU L Friz Quadrata" w:hAnsi="YU L Friz Quadrata"/>
      <w:lang w:val="en-GB"/>
    </w:rPr>
  </w:style>
  <w:style w:type="character" w:customStyle="1" w:styleId="BodyTextChar">
    <w:name w:val="Body Text Char"/>
    <w:basedOn w:val="DefaultParagraphFont"/>
    <w:link w:val="BodyText"/>
    <w:rsid w:val="001C7CA0"/>
    <w:rPr>
      <w:rFonts w:ascii="YU L Friz Quadrata" w:eastAsia="Times New Roman" w:hAnsi="YU L Friz Quadrata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rsid w:val="001C7CA0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HeaderChar">
    <w:name w:val="Header Char"/>
    <w:basedOn w:val="DefaultParagraphFont"/>
    <w:link w:val="Header"/>
    <w:rsid w:val="001C7CA0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633E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f-foc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IM</cp:lastModifiedBy>
  <cp:revision>14</cp:revision>
  <dcterms:created xsi:type="dcterms:W3CDTF">2015-12-14T09:28:00Z</dcterms:created>
  <dcterms:modified xsi:type="dcterms:W3CDTF">2021-02-28T21:28:00Z</dcterms:modified>
</cp:coreProperties>
</file>