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3F6794" w:rsidRPr="00C51557" w:rsidTr="001553E7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</w:rPr>
            </w:pPr>
            <w:r w:rsidRPr="00C51557">
              <w:rPr>
                <w:rFonts w:ascii="Arial Narrow" w:hAnsi="Arial Narrow"/>
                <w:noProof/>
                <w:sz w:val="20"/>
                <w:lang w:eastAsia="zh-TW"/>
              </w:rPr>
              <w:drawing>
                <wp:inline distT="0" distB="0" distL="0" distR="0" wp14:anchorId="731CB860" wp14:editId="2FDA2281">
                  <wp:extent cx="741680" cy="741680"/>
                  <wp:effectExtent l="1905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C51557">
              <w:rPr>
                <w:rFonts w:ascii="Arial Narrow" w:hAnsi="Arial Narrow"/>
                <w:b/>
                <w:sz w:val="20"/>
              </w:rPr>
              <w:t>УНИВЕРЗИТЕТ У ИСТОЧНОМ САРАЈЕВУ</w:t>
            </w:r>
          </w:p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sz w:val="20"/>
              </w:rPr>
              <w:t>Назив</w:t>
            </w:r>
            <w:proofErr w:type="spellEnd"/>
            <w:r w:rsidRPr="00C51557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факултета</w:t>
            </w:r>
            <w:proofErr w:type="spellEnd"/>
            <w:r w:rsidRPr="00C51557">
              <w:rPr>
                <w:rFonts w:ascii="Arial Narrow" w:hAnsi="Arial Narrow"/>
                <w:sz w:val="20"/>
              </w:rPr>
              <w:t xml:space="preserve">/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академије</w:t>
            </w:r>
            <w:proofErr w:type="spellEnd"/>
          </w:p>
        </w:tc>
        <w:tc>
          <w:tcPr>
            <w:tcW w:w="2286" w:type="dxa"/>
            <w:gridSpan w:val="3"/>
            <w:vMerge w:val="restart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Latn-CS"/>
              </w:rPr>
            </w:pPr>
            <w:r>
              <w:rPr>
                <w:rFonts w:ascii="Arial Narrow" w:hAnsi="Arial Narrow"/>
                <w:noProof/>
                <w:sz w:val="20"/>
                <w:lang w:eastAsia="zh-TW"/>
              </w:rPr>
              <w:drawing>
                <wp:anchor distT="0" distB="0" distL="114300" distR="114300" simplePos="0" relativeHeight="251659264" behindDoc="0" locked="0" layoutInCell="1" allowOverlap="1" wp14:anchorId="5E6A6A6E" wp14:editId="3381E750">
                  <wp:simplePos x="0" y="0"/>
                  <wp:positionH relativeFrom="margin">
                    <wp:posOffset>294005</wp:posOffset>
                  </wp:positionH>
                  <wp:positionV relativeFrom="paragraph">
                    <wp:posOffset>8255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6794" w:rsidRPr="00C51557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i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i/>
                <w:sz w:val="20"/>
              </w:rPr>
              <w:t>Студијски</w:t>
            </w:r>
            <w:proofErr w:type="spellEnd"/>
            <w:r w:rsidRPr="00C51557">
              <w:rPr>
                <w:rFonts w:ascii="Arial Narrow" w:hAnsi="Arial Narrow"/>
                <w:b/>
                <w:i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i/>
                <w:sz w:val="20"/>
              </w:rPr>
              <w:t>програм</w:t>
            </w:r>
            <w:proofErr w:type="spellEnd"/>
            <w:r w:rsidRPr="00C51557">
              <w:rPr>
                <w:rFonts w:ascii="Arial Narrow" w:hAnsi="Arial Narrow"/>
                <w:b/>
                <w:i/>
                <w:sz w:val="20"/>
              </w:rPr>
              <w:t xml:space="preserve">: </w:t>
            </w:r>
            <w:r w:rsidRPr="00C51557">
              <w:rPr>
                <w:rFonts w:ascii="Arial Narrow" w:hAnsi="Arial Narrow"/>
                <w:b/>
                <w:i/>
                <w:sz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</w:rPr>
            </w:pPr>
            <w:r w:rsidRPr="00C51557">
              <w:rPr>
                <w:rFonts w:ascii="Arial Narrow" w:hAnsi="Arial Narrow"/>
                <w:sz w:val="20"/>
              </w:rPr>
              <w:t xml:space="preserve">I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циклус</w:t>
            </w:r>
            <w:proofErr w:type="spellEnd"/>
            <w:r w:rsidRPr="00C51557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студија</w:t>
            </w:r>
            <w:proofErr w:type="spellEnd"/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</w:rPr>
            </w:pPr>
            <w:r w:rsidRPr="00C51557">
              <w:rPr>
                <w:rFonts w:ascii="Arial Narrow" w:hAnsi="Arial Narrow"/>
                <w:sz w:val="20"/>
              </w:rPr>
              <w:t xml:space="preserve">I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година</w:t>
            </w:r>
            <w:proofErr w:type="spellEnd"/>
            <w:r w:rsidRPr="00C51557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студија</w:t>
            </w:r>
            <w:proofErr w:type="spellEnd"/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c>
          <w:tcPr>
            <w:tcW w:w="2048" w:type="dxa"/>
            <w:gridSpan w:val="3"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Пун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назив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предмета</w:t>
            </w:r>
            <w:proofErr w:type="spellEnd"/>
          </w:p>
        </w:tc>
        <w:tc>
          <w:tcPr>
            <w:tcW w:w="7558" w:type="dxa"/>
            <w:gridSpan w:val="14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Cyrl-BA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УВОД У СТОМАТОЛОГИЈУ</w:t>
            </w:r>
          </w:p>
        </w:tc>
      </w:tr>
      <w:tr w:rsidR="003F6794" w:rsidRPr="00C51557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Катедра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Cyrl-BA"/>
              </w:rPr>
            </w:pPr>
            <w:r w:rsidRPr="00861CA8">
              <w:rPr>
                <w:rFonts w:ascii="Arial Narrow" w:hAnsi="Arial Narrow" w:cs="Arial"/>
                <w:sz w:val="20"/>
                <w:lang w:val="sr-Cyrl-BA"/>
              </w:rPr>
              <w:t>Катедра за дјечију и превентивну стоматологију са ортодонцијом, Медицински факултет Фоча</w:t>
            </w:r>
          </w:p>
        </w:tc>
      </w:tr>
      <w:tr w:rsidR="003F6794" w:rsidRPr="00C51557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Шифра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предмета</w:t>
            </w:r>
            <w:proofErr w:type="spellEnd"/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Статус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предмета</w:t>
            </w:r>
            <w:proofErr w:type="spellEnd"/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Семестар</w:t>
            </w:r>
            <w:proofErr w:type="spellEnd"/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C51557">
              <w:rPr>
                <w:rFonts w:ascii="Arial Narrow" w:hAnsi="Arial Narrow"/>
                <w:b/>
                <w:sz w:val="20"/>
              </w:rPr>
              <w:t>ECTS</w:t>
            </w:r>
          </w:p>
        </w:tc>
      </w:tr>
      <w:tr w:rsidR="003F6794" w:rsidRPr="00C51557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c>
          <w:tcPr>
            <w:tcW w:w="2943" w:type="dxa"/>
            <w:gridSpan w:val="6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  <w:lang w:val="sr-Cyrl-BA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СТ-04-2-012-2</w:t>
            </w:r>
          </w:p>
        </w:tc>
        <w:tc>
          <w:tcPr>
            <w:tcW w:w="2268" w:type="dxa"/>
            <w:gridSpan w:val="5"/>
            <w:vAlign w:val="center"/>
          </w:tcPr>
          <w:p w:rsidR="003F6794" w:rsidRPr="00C51557" w:rsidRDefault="003F6794" w:rsidP="001553E7">
            <w:pPr>
              <w:jc w:val="both"/>
              <w:rPr>
                <w:rFonts w:ascii="Arial Narrow" w:hAnsi="Arial Narrow"/>
                <w:sz w:val="20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 xml:space="preserve">     </w:t>
            </w:r>
            <w:r w:rsidRPr="00C51557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изборни</w:t>
            </w:r>
            <w:proofErr w:type="spellEnd"/>
          </w:p>
        </w:tc>
        <w:tc>
          <w:tcPr>
            <w:tcW w:w="2109" w:type="dxa"/>
            <w:gridSpan w:val="3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</w:rPr>
            </w:pPr>
            <w:r w:rsidRPr="00C51557">
              <w:rPr>
                <w:rFonts w:ascii="Arial Narrow" w:hAnsi="Arial Narrow"/>
                <w:sz w:val="20"/>
              </w:rPr>
              <w:t>II</w:t>
            </w:r>
          </w:p>
        </w:tc>
        <w:tc>
          <w:tcPr>
            <w:tcW w:w="2286" w:type="dxa"/>
            <w:gridSpan w:val="3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  <w:lang w:val="sr-Cyrl-BA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1</w:t>
            </w:r>
          </w:p>
        </w:tc>
      </w:tr>
      <w:tr w:rsidR="003F6794" w:rsidRPr="00C51557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Наставник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>/ -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ци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3F6794" w:rsidRDefault="003F6794" w:rsidP="001553E7">
            <w:pPr>
              <w:rPr>
                <w:rFonts w:ascii="Arial Narrow" w:hAnsi="Arial Narrow"/>
                <w:sz w:val="20"/>
                <w:lang w:val="sr-Cyrl-BA"/>
              </w:rPr>
            </w:pPr>
            <w:proofErr w:type="spellStart"/>
            <w:r>
              <w:rPr>
                <w:rFonts w:ascii="Arial Narrow" w:hAnsi="Arial Narrow"/>
                <w:sz w:val="20"/>
              </w:rPr>
              <w:t>Проф</w:t>
            </w:r>
            <w:proofErr w:type="spellEnd"/>
            <w:r w:rsidRPr="00C51557">
              <w:rPr>
                <w:rFonts w:ascii="Arial Narrow" w:hAnsi="Arial Narrow"/>
                <w:sz w:val="20"/>
                <w:lang w:val="sr-Cyrl-BA"/>
              </w:rPr>
              <w:t>. др Свјетлана Јанковић,</w:t>
            </w:r>
            <w:r>
              <w:rPr>
                <w:rFonts w:ascii="Arial Narrow" w:hAnsi="Arial Narrow"/>
                <w:sz w:val="20"/>
                <w:lang w:val="sr-Cyrl-BA"/>
              </w:rPr>
              <w:t>ванредни професор</w:t>
            </w:r>
          </w:p>
          <w:p w:rsidR="003F6794" w:rsidRDefault="003F6794" w:rsidP="001553E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sr-Cyrl-BA"/>
              </w:rPr>
              <w:t>Проф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 xml:space="preserve">. др Бојана Давидовић, </w:t>
            </w:r>
            <w:r>
              <w:rPr>
                <w:rFonts w:ascii="Arial Narrow" w:hAnsi="Arial Narrow"/>
                <w:sz w:val="20"/>
                <w:lang w:val="sr-Cyrl-BA"/>
              </w:rPr>
              <w:t>ванредни професор</w:t>
            </w:r>
            <w:r>
              <w:rPr>
                <w:rFonts w:ascii="Arial Narrow" w:hAnsi="Arial Narrow"/>
                <w:sz w:val="20"/>
              </w:rPr>
              <w:t xml:space="preserve"> </w:t>
            </w:r>
          </w:p>
          <w:p w:rsidR="003F6794" w:rsidRPr="00641D8B" w:rsidRDefault="003F6794" w:rsidP="001553E7">
            <w:pPr>
              <w:rPr>
                <w:rFonts w:ascii="Arial Narrow" w:hAnsi="Arial Narrow"/>
                <w:sz w:val="20"/>
              </w:rPr>
            </w:pPr>
            <w:proofErr w:type="spellStart"/>
            <w:r>
              <w:rPr>
                <w:rFonts w:ascii="Arial Narrow" w:hAnsi="Arial Narrow"/>
                <w:sz w:val="20"/>
              </w:rPr>
              <w:t>Проф</w:t>
            </w:r>
            <w:proofErr w:type="spellEnd"/>
            <w:r w:rsidRPr="00C51557">
              <w:rPr>
                <w:rFonts w:ascii="Arial Narrow" w:hAnsi="Arial Narrow"/>
                <w:sz w:val="20"/>
                <w:lang w:val="sr-Cyrl-BA"/>
              </w:rPr>
              <w:t>.</w:t>
            </w:r>
            <w:r w:rsidRPr="00C51557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др</w:t>
            </w:r>
            <w:proofErr w:type="spellEnd"/>
            <w:r w:rsidRPr="00C51557">
              <w:rPr>
                <w:rFonts w:ascii="Arial Narrow" w:hAnsi="Arial Narrow"/>
                <w:sz w:val="20"/>
              </w:rPr>
              <w:t xml:space="preserve"> 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 xml:space="preserve">Драган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Ивановић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r>
              <w:rPr>
                <w:rFonts w:ascii="Arial Narrow" w:hAnsi="Arial Narrow"/>
                <w:sz w:val="20"/>
                <w:lang w:val="sr-Cyrl-BA"/>
              </w:rPr>
              <w:t>ванредни професор</w:t>
            </w:r>
          </w:p>
        </w:tc>
      </w:tr>
      <w:tr w:rsidR="003F6794" w:rsidRPr="00C51557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Сарадник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/ -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ци</w:t>
            </w:r>
            <w:proofErr w:type="spellEnd"/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Фонд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часова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/ 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наставно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оптерећење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(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седмично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Индивидуално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оптерећење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студента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(у 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сатима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семестрално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Коефицијент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студентског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b/>
                <w:sz w:val="20"/>
              </w:rPr>
              <w:t>оптерећења</w:t>
            </w:r>
            <w:proofErr w:type="spellEnd"/>
            <w:r w:rsidRPr="00C51557">
              <w:rPr>
                <w:rFonts w:ascii="Arial Narrow" w:eastAsia="Calibri" w:hAnsi="Arial Narrow"/>
                <w:b/>
                <w:sz w:val="20"/>
              </w:rPr>
              <w:t xml:space="preserve"> S</w:t>
            </w:r>
            <w:r w:rsidRPr="00C51557">
              <w:rPr>
                <w:rFonts w:ascii="Arial Narrow" w:eastAsia="Calibri" w:hAnsi="Arial Narrow"/>
                <w:b/>
                <w:sz w:val="20"/>
                <w:vertAlign w:val="subscript"/>
              </w:rPr>
              <w:t>o</w:t>
            </w:r>
            <w:r w:rsidRPr="00C51557">
              <w:rPr>
                <w:rFonts w:ascii="Arial Narrow" w:eastAsia="Calibri" w:hAnsi="Arial Narrow"/>
                <w:b/>
                <w:sz w:val="20"/>
                <w:vertAlign w:val="superscript"/>
              </w:rPr>
              <w:footnoteReference w:id="1"/>
            </w:r>
          </w:p>
        </w:tc>
      </w:tr>
      <w:tr w:rsidR="003F6794" w:rsidRPr="00C51557" w:rsidTr="001553E7">
        <w:tc>
          <w:tcPr>
            <w:tcW w:w="1242" w:type="dxa"/>
            <w:shd w:val="clear" w:color="auto" w:fill="F2F2F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C51557">
              <w:rPr>
                <w:rFonts w:ascii="Arial Narrow" w:eastAsia="Calibri" w:hAnsi="Arial Narrow"/>
                <w:b/>
                <w:sz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C51557">
              <w:rPr>
                <w:rFonts w:ascii="Arial Narrow" w:eastAsia="Calibri" w:hAnsi="Arial Narrow"/>
                <w:b/>
                <w:sz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C51557">
              <w:rPr>
                <w:rFonts w:ascii="Arial Narrow" w:eastAsia="Calibri" w:hAnsi="Arial Narrow"/>
                <w:b/>
                <w:sz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C51557">
              <w:rPr>
                <w:rFonts w:ascii="Arial Narrow" w:eastAsia="Calibri" w:hAnsi="Arial Narrow"/>
                <w:b/>
                <w:sz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C51557">
              <w:rPr>
                <w:rFonts w:ascii="Arial Narrow" w:eastAsia="Calibri" w:hAnsi="Arial Narrow"/>
                <w:b/>
                <w:sz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C51557">
              <w:rPr>
                <w:rFonts w:ascii="Arial Narrow" w:eastAsia="Calibri" w:hAnsi="Arial Narrow"/>
                <w:b/>
                <w:sz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b/>
                <w:sz w:val="20"/>
              </w:rPr>
            </w:pPr>
            <w:r w:rsidRPr="00C51557">
              <w:rPr>
                <w:rFonts w:ascii="Arial Narrow" w:eastAsia="Calibri" w:hAnsi="Arial Narrow"/>
                <w:b/>
                <w:sz w:val="20"/>
              </w:rPr>
              <w:t>S</w:t>
            </w:r>
            <w:r w:rsidRPr="00C51557">
              <w:rPr>
                <w:rFonts w:ascii="Arial Narrow" w:eastAsia="Calibri" w:hAnsi="Arial Narrow"/>
                <w:b/>
                <w:sz w:val="20"/>
                <w:vertAlign w:val="subscript"/>
              </w:rPr>
              <w:t>o</w:t>
            </w:r>
          </w:p>
        </w:tc>
      </w:tr>
      <w:tr w:rsidR="003F6794" w:rsidRPr="00C51557" w:rsidTr="001553E7">
        <w:tc>
          <w:tcPr>
            <w:tcW w:w="1242" w:type="dxa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  <w:lang w:val="sr-Cyrl-BA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</w:p>
        </w:tc>
        <w:tc>
          <w:tcPr>
            <w:tcW w:w="1276" w:type="dxa"/>
            <w:gridSpan w:val="4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  <w:lang w:val="sr-Cyrl-BA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  <w:lang w:val="sr-Cyrl-BA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  <w:lang w:val="sr-Latn-CS"/>
              </w:rPr>
            </w:pPr>
            <w:r w:rsidRPr="00C51557">
              <w:rPr>
                <w:rFonts w:ascii="Arial Narrow" w:eastAsia="Calibri" w:hAnsi="Arial Narrow"/>
                <w:sz w:val="20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  <w:lang w:val="sr-Latn-CS"/>
              </w:rPr>
            </w:pPr>
            <w:r w:rsidRPr="00C51557">
              <w:rPr>
                <w:rFonts w:ascii="Arial Narrow" w:eastAsia="Calibri" w:hAnsi="Arial Narrow"/>
                <w:sz w:val="20"/>
                <w:lang w:val="sr-Latn-CS"/>
              </w:rPr>
              <w:t>0</w:t>
            </w:r>
          </w:p>
        </w:tc>
        <w:tc>
          <w:tcPr>
            <w:tcW w:w="1272" w:type="dxa"/>
            <w:gridSpan w:val="3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  <w:lang w:val="sr-Latn-CS"/>
              </w:rPr>
            </w:pPr>
            <w:r w:rsidRPr="00C51557">
              <w:rPr>
                <w:rFonts w:ascii="Arial Narrow" w:eastAsia="Calibri" w:hAnsi="Arial Narrow"/>
                <w:sz w:val="20"/>
                <w:lang w:val="sr-Latn-CS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C51557">
              <w:rPr>
                <w:rFonts w:ascii="Arial Narrow" w:eastAsia="Calibri" w:hAnsi="Arial Narrow"/>
                <w:sz w:val="20"/>
              </w:rPr>
              <w:t>0</w:t>
            </w:r>
          </w:p>
        </w:tc>
      </w:tr>
      <w:tr w:rsidR="003F6794" w:rsidRPr="00C51557" w:rsidTr="001553E7">
        <w:tc>
          <w:tcPr>
            <w:tcW w:w="1242" w:type="dxa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  <w:lang w:val="sr-Cyrl-BA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  <w:lang w:val="sr-Cyrl-BA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  <w:lang w:val="sr-Cyrl-BA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C51557">
              <w:rPr>
                <w:rFonts w:ascii="Arial Narrow" w:eastAsia="Calibri" w:hAnsi="Arial Narrow"/>
                <w:sz w:val="20"/>
              </w:rPr>
              <w:t>*15*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C51557">
              <w:rPr>
                <w:rFonts w:ascii="Arial Narrow" w:eastAsia="Calibri" w:hAnsi="Arial Narrow"/>
                <w:sz w:val="20"/>
              </w:rPr>
              <w:t>*15*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</w:p>
        </w:tc>
        <w:tc>
          <w:tcPr>
            <w:tcW w:w="1272" w:type="dxa"/>
            <w:gridSpan w:val="3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C51557">
              <w:rPr>
                <w:rFonts w:ascii="Arial Narrow" w:eastAsia="Calibri" w:hAnsi="Arial Narrow"/>
                <w:sz w:val="20"/>
              </w:rPr>
              <w:t>*15*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</w:p>
        </w:tc>
        <w:tc>
          <w:tcPr>
            <w:tcW w:w="1989" w:type="dxa"/>
            <w:gridSpan w:val="2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C51557">
              <w:rPr>
                <w:rFonts w:ascii="Arial Narrow" w:eastAsia="Calibri" w:hAnsi="Arial Narrow"/>
                <w:sz w:val="20"/>
              </w:rPr>
              <w:t>1</w:t>
            </w:r>
          </w:p>
        </w:tc>
      </w:tr>
      <w:tr w:rsidR="003F6794" w:rsidRPr="00C51557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укупно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наставно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оптерећење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 (у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сатима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,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семестрално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) </w:t>
            </w:r>
          </w:p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C51557">
              <w:rPr>
                <w:rFonts w:ascii="Arial Narrow" w:eastAsia="Calibri" w:hAnsi="Arial Narrow"/>
                <w:sz w:val="20"/>
              </w:rPr>
              <w:t xml:space="preserve">*15 + 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C51557">
              <w:rPr>
                <w:rFonts w:ascii="Arial Narrow" w:eastAsia="Calibri" w:hAnsi="Arial Narrow"/>
                <w:sz w:val="20"/>
              </w:rPr>
              <w:t xml:space="preserve">*15 + 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C51557">
              <w:rPr>
                <w:rFonts w:ascii="Arial Narrow" w:eastAsia="Calibri" w:hAnsi="Arial Narrow"/>
                <w:sz w:val="20"/>
              </w:rPr>
              <w:t>*15  =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укупно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студентско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оптерећење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 (у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сатима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,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семестрално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) </w:t>
            </w:r>
          </w:p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C51557">
              <w:rPr>
                <w:rFonts w:ascii="Arial Narrow" w:eastAsia="Calibri" w:hAnsi="Arial Narrow"/>
                <w:sz w:val="20"/>
              </w:rPr>
              <w:t>*15*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C51557">
              <w:rPr>
                <w:rFonts w:ascii="Arial Narrow" w:eastAsia="Calibri" w:hAnsi="Arial Narrow"/>
                <w:sz w:val="20"/>
              </w:rPr>
              <w:t xml:space="preserve"> + 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C51557">
              <w:rPr>
                <w:rFonts w:ascii="Arial Narrow" w:eastAsia="Calibri" w:hAnsi="Arial Narrow"/>
                <w:sz w:val="20"/>
              </w:rPr>
              <w:t>*15*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C51557">
              <w:rPr>
                <w:rFonts w:ascii="Arial Narrow" w:eastAsia="Calibri" w:hAnsi="Arial Narrow"/>
                <w:sz w:val="20"/>
              </w:rPr>
              <w:t xml:space="preserve"> + 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0</w:t>
            </w:r>
            <w:r w:rsidRPr="00C51557">
              <w:rPr>
                <w:rFonts w:ascii="Arial Narrow" w:eastAsia="Calibri" w:hAnsi="Arial Narrow"/>
                <w:sz w:val="20"/>
              </w:rPr>
              <w:t>*15*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</w:t>
            </w:r>
            <w:r w:rsidRPr="00C51557">
              <w:rPr>
                <w:rFonts w:ascii="Arial Narrow" w:eastAsia="Calibri" w:hAnsi="Arial Narrow"/>
                <w:sz w:val="20"/>
              </w:rPr>
              <w:t xml:space="preserve">= 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15</w:t>
            </w:r>
          </w:p>
        </w:tc>
      </w:tr>
      <w:tr w:rsidR="003F6794" w:rsidRPr="00C51557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eastAsia="Calibri" w:hAnsi="Arial Narrow"/>
                <w:sz w:val="20"/>
              </w:rPr>
            </w:pP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15</w:t>
            </w:r>
            <w:r w:rsidRPr="00C51557">
              <w:rPr>
                <w:rFonts w:ascii="Arial Narrow" w:eastAsia="Calibri" w:hAnsi="Arial Narrow"/>
                <w:sz w:val="20"/>
              </w:rPr>
              <w:t xml:space="preserve"> + 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15</w:t>
            </w:r>
            <w:r w:rsidRPr="00C51557">
              <w:rPr>
                <w:rFonts w:ascii="Arial Narrow" w:eastAsia="Calibri" w:hAnsi="Arial Narrow"/>
                <w:sz w:val="20"/>
              </w:rPr>
              <w:t xml:space="preserve"> = </w:t>
            </w:r>
            <w:r w:rsidRPr="00C51557">
              <w:rPr>
                <w:rFonts w:ascii="Arial Narrow" w:eastAsia="Calibri" w:hAnsi="Arial Narrow"/>
                <w:sz w:val="20"/>
                <w:lang w:val="sr-Cyrl-BA"/>
              </w:rPr>
              <w:t>30</w:t>
            </w:r>
            <w:r w:rsidRPr="00C51557">
              <w:rPr>
                <w:rFonts w:ascii="Arial Narrow" w:eastAsia="Calibri" w:hAnsi="Arial Narrow"/>
                <w:sz w:val="20"/>
                <w:lang w:val="sr-Latn-CS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сати</w:t>
            </w:r>
            <w:proofErr w:type="spellEnd"/>
            <w:r w:rsidRPr="00C51557">
              <w:rPr>
                <w:rFonts w:ascii="Arial Narrow" w:eastAsia="Calibri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eastAsia="Calibri" w:hAnsi="Arial Narrow"/>
                <w:sz w:val="20"/>
              </w:rPr>
              <w:t>семестрално</w:t>
            </w:r>
            <w:proofErr w:type="spellEnd"/>
          </w:p>
        </w:tc>
      </w:tr>
      <w:tr w:rsidR="003F6794" w:rsidRPr="00C51557" w:rsidTr="001553E7">
        <w:trPr>
          <w:trHeight w:val="1448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Исходи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учења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Cyrl-BA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Након одслушане наставе студент ће се упо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>нати са:</w:t>
            </w:r>
          </w:p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Latn-CS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1. принципима обра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>овања стоматолога</w:t>
            </w:r>
            <w:r w:rsidRPr="00C51557">
              <w:rPr>
                <w:rFonts w:ascii="Arial Narrow" w:hAnsi="Arial Narrow"/>
                <w:sz w:val="20"/>
                <w:lang w:val="sr-Latn-CS"/>
              </w:rPr>
              <w:t>,</w:t>
            </w:r>
          </w:p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Latn-CS"/>
              </w:rPr>
            </w:pPr>
            <w:r w:rsidRPr="00C51557">
              <w:rPr>
                <w:rFonts w:ascii="Arial Narrow" w:hAnsi="Arial Narrow"/>
                <w:sz w:val="20"/>
              </w:rPr>
              <w:t>2.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 xml:space="preserve"> дефиницијом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з</w:t>
            </w:r>
            <w:r w:rsidRPr="00C51557">
              <w:rPr>
                <w:rFonts w:ascii="Arial Narrow" w:hAnsi="Arial Narrow" w:cs="Arial"/>
                <w:sz w:val="20"/>
                <w:lang w:val="sr-Cyrl-BA" w:eastAsia="en-US"/>
              </w:rPr>
              <w:t>д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 xml:space="preserve">равља и болести, као и основним симптомима и 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>нацима болести</w:t>
            </w:r>
            <w:r w:rsidRPr="00C51557">
              <w:rPr>
                <w:rFonts w:ascii="Arial Narrow" w:hAnsi="Arial Narrow"/>
                <w:sz w:val="20"/>
                <w:lang w:val="sr-Latn-CS"/>
              </w:rPr>
              <w:t>,</w:t>
            </w:r>
          </w:p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Latn-CS"/>
              </w:rPr>
            </w:pPr>
            <w:r w:rsidRPr="00C51557">
              <w:rPr>
                <w:rFonts w:ascii="Arial Narrow" w:hAnsi="Arial Narrow"/>
                <w:sz w:val="20"/>
              </w:rPr>
              <w:t xml:space="preserve">3. 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>еутана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>ијом и моралним обаве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C51557">
              <w:rPr>
                <w:rFonts w:ascii="Arial Narrow" w:hAnsi="Arial Narrow" w:cs="Arial"/>
                <w:sz w:val="20"/>
                <w:lang w:val="sr-Cyrl-BA" w:eastAsia="en-US"/>
              </w:rPr>
              <w:t>ама љекара</w:t>
            </w:r>
            <w:r w:rsidRPr="00C51557">
              <w:rPr>
                <w:rFonts w:ascii="Arial Narrow" w:hAnsi="Arial Narrow" w:cs="Arial"/>
                <w:sz w:val="20"/>
                <w:lang w:val="sr-Latn-CS" w:eastAsia="en-US"/>
              </w:rPr>
              <w:t>,</w:t>
            </w:r>
          </w:p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Latn-CS"/>
              </w:rPr>
            </w:pPr>
            <w:r w:rsidRPr="00C51557">
              <w:rPr>
                <w:rFonts w:ascii="Arial Narrow" w:hAnsi="Arial Narrow"/>
                <w:sz w:val="20"/>
              </w:rPr>
              <w:t xml:space="preserve">4. 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>медицином старог и средњег вијека</w:t>
            </w:r>
            <w:r w:rsidRPr="00C51557">
              <w:rPr>
                <w:rFonts w:ascii="Arial Narrow" w:hAnsi="Arial Narrow"/>
                <w:sz w:val="20"/>
                <w:lang w:val="sr-Latn-CS"/>
              </w:rPr>
              <w:t>,</w:t>
            </w:r>
          </w:p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Latn-CS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5.</w:t>
            </w:r>
            <w:r w:rsidRPr="00C51557">
              <w:rPr>
                <w:rFonts w:ascii="Arial Narrow" w:hAnsi="Arial Narrow"/>
                <w:sz w:val="20"/>
                <w:lang w:val="sr-Latn-CS"/>
              </w:rPr>
              <w:t xml:space="preserve"> </w:t>
            </w:r>
            <w:r w:rsidRPr="00C51557">
              <w:rPr>
                <w:rFonts w:ascii="Arial Narrow" w:hAnsi="Arial Narrow"/>
                <w:sz w:val="20"/>
                <w:lang w:val="sr-Cyrl-BA"/>
              </w:rPr>
              <w:t>и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сторијски</w:t>
            </w:r>
            <w:proofErr w:type="spellEnd"/>
            <w:r w:rsidRPr="00C51557">
              <w:rPr>
                <w:rFonts w:ascii="Arial Narrow" w:hAnsi="Arial Narrow" w:cs="Arial"/>
                <w:sz w:val="20"/>
                <w:lang w:val="sr-Cyrl-BA" w:eastAsia="en-US"/>
              </w:rPr>
              <w:t>м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развој</w:t>
            </w:r>
            <w:proofErr w:type="spellEnd"/>
            <w:r w:rsidRPr="00C51557">
              <w:rPr>
                <w:rFonts w:ascii="Arial Narrow" w:hAnsi="Arial Narrow" w:cs="Arial"/>
                <w:sz w:val="20"/>
                <w:lang w:val="sr-Cyrl-BA" w:eastAsia="en-US"/>
              </w:rPr>
              <w:t>ем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појединих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стоматолошких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дисциплина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val="sr-Cyrl-BA" w:eastAsia="en-US"/>
              </w:rPr>
              <w:t>, као и стоматологијом савременог доба</w:t>
            </w:r>
            <w:r w:rsidRPr="00C51557">
              <w:rPr>
                <w:rFonts w:ascii="Arial Narrow" w:hAnsi="Arial Narrow" w:cs="Arial"/>
                <w:sz w:val="20"/>
                <w:lang w:val="sr-Latn-CS" w:eastAsia="en-US"/>
              </w:rPr>
              <w:t>.</w:t>
            </w:r>
          </w:p>
        </w:tc>
      </w:tr>
      <w:tr w:rsidR="003F6794" w:rsidRPr="00C51557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Условљеност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Cyrl-BA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Обаве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>з</w:t>
            </w:r>
            <w:r w:rsidRPr="00C51557">
              <w:rPr>
                <w:rFonts w:ascii="Arial Narrow" w:hAnsi="Arial Narrow" w:cs="Arial"/>
                <w:sz w:val="20"/>
                <w:lang w:val="sr-Cyrl-BA" w:eastAsia="en-US"/>
              </w:rPr>
              <w:t>но присуство предавањима</w:t>
            </w:r>
          </w:p>
        </w:tc>
      </w:tr>
      <w:tr w:rsidR="003F6794" w:rsidRPr="00C51557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Наставне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методе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Cyrl-CS"/>
              </w:rPr>
            </w:pPr>
            <w:r w:rsidRPr="00C51557">
              <w:rPr>
                <w:rFonts w:ascii="Arial Narrow" w:hAnsi="Arial Narrow"/>
                <w:sz w:val="20"/>
                <w:lang w:val="sr-Cyrl-CS"/>
              </w:rPr>
              <w:t>предавања</w:t>
            </w:r>
          </w:p>
        </w:tc>
      </w:tr>
      <w:tr w:rsidR="003F6794" w:rsidRPr="00C51557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Садржај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предмета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по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седмицама</w:t>
            </w:r>
            <w:proofErr w:type="spellEnd"/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rPr>
                <w:rFonts w:ascii="Arial Narrow" w:hAnsi="Arial Narrow" w:cs="Arial"/>
                <w:sz w:val="20"/>
              </w:rPr>
            </w:pPr>
            <w:r w:rsidRPr="00C51557">
              <w:rPr>
                <w:rFonts w:ascii="Arial Narrow" w:hAnsi="Arial Narrow"/>
                <w:sz w:val="20"/>
              </w:rPr>
              <w:t>1</w:t>
            </w:r>
            <w:r w:rsidRPr="00C51557">
              <w:rPr>
                <w:rFonts w:ascii="Arial Narrow" w:hAnsi="Arial Narrow" w:cs="Arial"/>
                <w:sz w:val="20"/>
              </w:rPr>
              <w:t>.</w:t>
            </w:r>
            <w:r w:rsidRPr="00C51557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Медицина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и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стоматологија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(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дефиниција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,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задаци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и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подјела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).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Стоматологија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као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животни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позив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. </w:t>
            </w:r>
            <w:r w:rsidRPr="00C51557">
              <w:rPr>
                <w:rFonts w:ascii="Arial Narrow" w:hAnsi="Arial Narrow" w:cs="Arial"/>
                <w:sz w:val="20"/>
                <w:lang w:val="sr-Cyrl-BA" w:eastAsia="en-US"/>
              </w:rPr>
              <w:t>П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ринципи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образовања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стоматолога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(</w:t>
            </w:r>
            <w:r w:rsidRPr="00C51557">
              <w:rPr>
                <w:rFonts w:ascii="Arial Narrow" w:hAnsi="Arial Narrow"/>
                <w:sz w:val="20"/>
                <w:lang w:val="sr-Cyrl-CS"/>
              </w:rPr>
              <w:t>Развој љекарске професије и образовања</w:t>
            </w:r>
            <w:r w:rsidRPr="00C51557">
              <w:rPr>
                <w:rFonts w:ascii="Arial Narrow" w:hAnsi="Arial Narrow" w:cs="Arial"/>
                <w:sz w:val="20"/>
                <w:lang w:eastAsia="en-US"/>
              </w:rPr>
              <w:t>).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Оснивање универзитета у Републици Српској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Организација студијског програма Стоматологија, Медицинског факултета, Универзитета у Бања Луци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и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Организација студијског програма Стоматологија, Медицинског факултета, Универзитета у Источном Сарајеву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).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Приправнички стаж и стручни испит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Развој специјализација</w:t>
            </w:r>
            <w:r>
              <w:rPr>
                <w:rFonts w:ascii="Arial Narrow" w:hAnsi="Arial Narrow"/>
                <w:sz w:val="20"/>
                <w:lang w:val="sr-Cyrl-CS"/>
              </w:rPr>
              <w:t>.</w:t>
            </w:r>
          </w:p>
          <w:p w:rsidR="003F6794" w:rsidRPr="00C51557" w:rsidRDefault="003F6794" w:rsidP="001553E7">
            <w:pPr>
              <w:rPr>
                <w:rFonts w:ascii="Arial Narrow" w:hAnsi="Arial Narrow" w:cs="Arial"/>
                <w:sz w:val="20"/>
              </w:rPr>
            </w:pPr>
            <w:r w:rsidRPr="00C51557">
              <w:rPr>
                <w:rFonts w:ascii="Arial Narrow" w:hAnsi="Arial Narrow" w:cs="Arial"/>
                <w:sz w:val="20"/>
              </w:rPr>
              <w:t>2.</w:t>
            </w:r>
            <w:r w:rsidRPr="00C51557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Здравље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и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болест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Здравље као универзална вриједност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Дефиниција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Аспекти</w:t>
            </w:r>
            <w:r>
              <w:rPr>
                <w:rFonts w:ascii="Arial Narrow" w:hAnsi="Arial Narrow"/>
                <w:sz w:val="20"/>
                <w:lang w:val="sr-Cyrl-CS"/>
              </w:rPr>
              <w:t>,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Димензије,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Компоненте здравља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Фактори који утичу на здравље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Орално здравље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Промоција здравља</w:t>
            </w:r>
            <w:r>
              <w:rPr>
                <w:rFonts w:ascii="Arial Narrow" w:hAnsi="Arial Narrow"/>
                <w:sz w:val="20"/>
                <w:lang w:val="sr-Cyrl-CS"/>
              </w:rPr>
              <w:t>.</w:t>
            </w:r>
            <w:r>
              <w:rPr>
                <w:rFonts w:ascii="Arial Narrow" w:hAnsi="Arial Narrow" w:cs="Arial"/>
                <w:bCs/>
                <w:sz w:val="20"/>
                <w:lang w:eastAsia="en-US"/>
              </w:rPr>
              <w:t xml:space="preserve">).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Дефиниција болести</w:t>
            </w:r>
            <w:r>
              <w:rPr>
                <w:rFonts w:ascii="Arial Narrow" w:hAnsi="Arial Narrow"/>
                <w:sz w:val="20"/>
                <w:lang w:val="sr-Cyrl-CS"/>
              </w:rPr>
              <w:t>.</w:t>
            </w:r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Клинички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симптоми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и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знаци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болести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,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ток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болести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,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дијагноза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,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прогноза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и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терапија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bCs/>
                <w:sz w:val="20"/>
                <w:lang w:eastAsia="en-US"/>
              </w:rPr>
              <w:t xml:space="preserve">и </w:t>
            </w:r>
            <w:proofErr w:type="gramStart"/>
            <w:r>
              <w:rPr>
                <w:rFonts w:ascii="Arial Narrow" w:hAnsi="Arial Narrow"/>
                <w:sz w:val="20"/>
                <w:lang w:val="sr-Cyrl-CS"/>
              </w:rPr>
              <w:t>от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порност  на</w:t>
            </w:r>
            <w:proofErr w:type="gramEnd"/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 </w:t>
            </w:r>
            <w:proofErr w:type="spellStart"/>
            <w:r>
              <w:rPr>
                <w:rFonts w:ascii="Arial Narrow" w:hAnsi="Arial Narrow" w:cs="Arial"/>
                <w:bCs/>
                <w:sz w:val="20"/>
                <w:lang w:eastAsia="en-US"/>
              </w:rPr>
              <w:t>болести</w:t>
            </w:r>
            <w:proofErr w:type="spellEnd"/>
            <w:r>
              <w:rPr>
                <w:rFonts w:ascii="Arial Narrow" w:hAnsi="Arial Narrow" w:cs="Arial"/>
                <w:bCs/>
                <w:sz w:val="20"/>
                <w:lang w:eastAsia="en-US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bCs/>
                <w:sz w:val="20"/>
                <w:lang w:eastAsia="en-US"/>
              </w:rPr>
              <w:t>Масовна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појав</w:t>
            </w:r>
            <w:r>
              <w:rPr>
                <w:rFonts w:ascii="Arial Narrow" w:hAnsi="Arial Narrow" w:cs="Arial"/>
                <w:bCs/>
                <w:sz w:val="20"/>
                <w:lang w:eastAsia="en-US"/>
              </w:rPr>
              <w:t>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болести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.</w:t>
            </w:r>
          </w:p>
          <w:p w:rsidR="003F6794" w:rsidRPr="00C51557" w:rsidRDefault="003F6794" w:rsidP="001553E7">
            <w:pPr>
              <w:rPr>
                <w:rFonts w:ascii="Arial Narrow" w:hAnsi="Arial Narrow" w:cs="Arial"/>
                <w:b/>
                <w:sz w:val="20"/>
                <w:lang w:eastAsia="en-US"/>
              </w:rPr>
            </w:pPr>
            <w:r w:rsidRPr="00C51557">
              <w:rPr>
                <w:rFonts w:ascii="Arial Narrow" w:hAnsi="Arial Narrow" w:cs="Arial"/>
                <w:sz w:val="20"/>
              </w:rPr>
              <w:t>3.</w:t>
            </w:r>
            <w:r w:rsidRPr="00C51557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Cs/>
                <w:sz w:val="20"/>
                <w:lang w:eastAsia="en-US"/>
              </w:rPr>
              <w:t>Љекарска</w:t>
            </w:r>
            <w:proofErr w:type="spellEnd"/>
            <w:r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Cs/>
                <w:sz w:val="20"/>
                <w:lang w:eastAsia="en-US"/>
              </w:rPr>
              <w:t>етика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Појам етике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Љекарска етика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Љекарска деонтологија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).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Љекарске заклетве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Хипократова заклетва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Женевска декларација</w:t>
            </w:r>
            <w:r>
              <w:rPr>
                <w:rFonts w:ascii="Arial Narrow" w:hAnsi="Arial Narrow"/>
                <w:sz w:val="20"/>
                <w:lang w:val="sr-Cyrl-CS"/>
              </w:rPr>
              <w:t>).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Кодекси љекарске етике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Опште дужности љекара</w:t>
            </w:r>
            <w:r>
              <w:rPr>
                <w:rFonts w:ascii="Arial Narrow" w:hAnsi="Arial Narrow"/>
                <w:sz w:val="20"/>
                <w:lang w:val="sr-Cyrl-CS"/>
              </w:rPr>
              <w:t>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Љекарске обавезе према болеснику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Норме љекара једних према другима</w:t>
            </w:r>
            <w:r>
              <w:rPr>
                <w:rFonts w:ascii="Arial Narrow" w:hAnsi="Arial Narrow"/>
                <w:sz w:val="20"/>
                <w:lang w:val="sr-Cyrl-CS"/>
              </w:rPr>
              <w:t>).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Љекарска медицинска тајна</w:t>
            </w:r>
            <w:r>
              <w:rPr>
                <w:rFonts w:ascii="Arial Narrow" w:hAnsi="Arial Narrow"/>
                <w:sz w:val="20"/>
                <w:lang w:val="sr-Cyrl-CS"/>
              </w:rPr>
              <w:t>.</w:t>
            </w:r>
          </w:p>
          <w:p w:rsidR="003F6794" w:rsidRPr="00405035" w:rsidRDefault="003F6794" w:rsidP="001553E7">
            <w:pPr>
              <w:rPr>
                <w:rFonts w:ascii="Arial Narrow" w:hAnsi="Arial Narrow" w:cs="Arial"/>
                <w:sz w:val="20"/>
                <w:lang w:eastAsia="en-US"/>
              </w:rPr>
            </w:pPr>
            <w:r w:rsidRPr="00C51557">
              <w:rPr>
                <w:rFonts w:ascii="Arial Narrow" w:hAnsi="Arial Narrow" w:cs="Arial"/>
                <w:sz w:val="20"/>
                <w:lang w:val="sr-Cyrl-BA" w:eastAsia="en-US"/>
              </w:rPr>
              <w:t xml:space="preserve">4.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Организација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стоматолошке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службе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Стоматолошке организационе јединице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Врсте зубно здравствених радника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Задаци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љекара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стоматолога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,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задаци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зубног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асистента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,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задаци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зубног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техничара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.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Тимски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рад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 xml:space="preserve"> у </w:t>
            </w:r>
            <w:proofErr w:type="spellStart"/>
            <w:r w:rsidRPr="00C51557">
              <w:rPr>
                <w:rFonts w:ascii="Arial Narrow" w:hAnsi="Arial Narrow" w:cs="Arial"/>
                <w:sz w:val="20"/>
                <w:lang w:eastAsia="en-US"/>
              </w:rPr>
              <w:t>стоматологији</w:t>
            </w:r>
            <w:proofErr w:type="spellEnd"/>
            <w:r w:rsidRPr="00C51557">
              <w:rPr>
                <w:rFonts w:ascii="Arial Narrow" w:hAnsi="Arial Narrow" w:cs="Arial"/>
                <w:sz w:val="20"/>
                <w:lang w:eastAsia="en-US"/>
              </w:rPr>
              <w:t>.</w:t>
            </w:r>
            <w:r>
              <w:rPr>
                <w:rFonts w:ascii="Arial Narrow" w:hAnsi="Arial Narrow" w:cs="Arial"/>
                <w:sz w:val="20"/>
                <w:lang w:eastAsia="en-US"/>
              </w:rPr>
              <w:t>)</w:t>
            </w:r>
          </w:p>
          <w:p w:rsidR="003F6794" w:rsidRPr="00C51557" w:rsidRDefault="003F6794" w:rsidP="001553E7">
            <w:pPr>
              <w:rPr>
                <w:rFonts w:ascii="Arial Narrow" w:hAnsi="Arial Narrow" w:cs="Arial"/>
                <w:sz w:val="20"/>
              </w:rPr>
            </w:pPr>
            <w:r w:rsidRPr="00C51557">
              <w:rPr>
                <w:rFonts w:ascii="Arial Narrow" w:hAnsi="Arial Narrow" w:cs="Arial"/>
                <w:bCs/>
                <w:sz w:val="20"/>
                <w:lang w:val="sr-Cyrl-BA" w:eastAsia="en-US"/>
              </w:rPr>
              <w:t xml:space="preserve">5.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Еутаназија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. </w:t>
            </w:r>
            <w:r>
              <w:rPr>
                <w:rFonts w:ascii="Arial Narrow" w:hAnsi="Arial Narrow" w:cs="Arial"/>
                <w:bCs/>
                <w:sz w:val="20"/>
                <w:lang w:eastAsia="en-US"/>
              </w:rPr>
              <w:t>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Појам еутаназије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Историјат еутаназије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Разлози против еутаназије. Начела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lastRenderedPageBreak/>
              <w:t>заговорника еутаназије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.)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Експеримент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у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медицин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val="sr-Cyrl-CS" w:eastAsia="en-US"/>
              </w:rPr>
              <w:t>и</w:t>
            </w:r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.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Биолошки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и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терапијски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експеримент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на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човјеку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.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Хелсиншка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декларација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.</w:t>
            </w:r>
          </w:p>
          <w:p w:rsidR="003F6794" w:rsidRPr="00260821" w:rsidRDefault="003F6794" w:rsidP="001553E7">
            <w:pPr>
              <w:rPr>
                <w:rFonts w:ascii="Arial Narrow" w:hAnsi="Arial Narrow"/>
                <w:sz w:val="20"/>
                <w:lang w:val="sr-Cyrl-CS"/>
              </w:rPr>
            </w:pPr>
            <w:r w:rsidRPr="00C51557">
              <w:rPr>
                <w:rFonts w:ascii="Arial Narrow" w:hAnsi="Arial Narrow" w:cs="Arial"/>
                <w:sz w:val="20"/>
                <w:lang w:val="sr-Cyrl-BA"/>
              </w:rPr>
              <w:t>6</w:t>
            </w:r>
            <w:r w:rsidRPr="00C51557">
              <w:rPr>
                <w:rFonts w:ascii="Arial Narrow" w:hAnsi="Arial Narrow" w:cs="Arial"/>
                <w:sz w:val="20"/>
              </w:rPr>
              <w:t>.</w:t>
            </w:r>
            <w:r w:rsidRPr="00C51557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Моралне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обавезе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љекара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према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болеснику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Обољело лице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Болесник као објекат лијечења. Болесник као субјекат лијечења. Принцип комуникације здравствени радник- болесник. Врсте комуницирања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-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Конструктивна и неконструктивна комуникација</w:t>
            </w:r>
            <w:r>
              <w:rPr>
                <w:rFonts w:ascii="Arial Narrow" w:hAnsi="Arial Narrow"/>
                <w:sz w:val="20"/>
                <w:lang w:val="sr-Cyrl-CS"/>
              </w:rPr>
              <w:t>, -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Трансфер и контратрансфер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Основни појмови у психотерапији.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Писана сагласност пацијента</w:t>
            </w:r>
            <w:r>
              <w:rPr>
                <w:rFonts w:ascii="Arial Narrow" w:hAnsi="Arial Narrow"/>
                <w:sz w:val="20"/>
                <w:lang w:val="sr-Cyrl-CS"/>
              </w:rPr>
              <w:t>).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Етичке обавезе љекара према болесницима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Етички став љекара према болесницима на хирургији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психијатрији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болесном дјетету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болеснику са посебним потребама. Етички став љекара у стоматологији. Етичка начела и принципи</w:t>
            </w:r>
            <w:r>
              <w:rPr>
                <w:rFonts w:ascii="Arial Narrow" w:hAnsi="Arial Narrow"/>
                <w:sz w:val="20"/>
                <w:lang w:val="sr-Cyrl-CS"/>
              </w:rPr>
              <w:t>).</w:t>
            </w:r>
          </w:p>
          <w:p w:rsidR="003F6794" w:rsidRPr="00C51557" w:rsidRDefault="003F6794" w:rsidP="001553E7">
            <w:pPr>
              <w:rPr>
                <w:rFonts w:ascii="Arial Narrow" w:hAnsi="Arial Narrow" w:cs="Arial"/>
                <w:sz w:val="20"/>
              </w:rPr>
            </w:pPr>
            <w:r w:rsidRPr="00C51557">
              <w:rPr>
                <w:rFonts w:ascii="Arial Narrow" w:hAnsi="Arial Narrow" w:cs="Arial"/>
                <w:sz w:val="20"/>
                <w:lang w:val="sr-Cyrl-BA"/>
              </w:rPr>
              <w:t>7</w:t>
            </w:r>
            <w:r w:rsidRPr="00C51557">
              <w:rPr>
                <w:rFonts w:ascii="Arial Narrow" w:hAnsi="Arial Narrow" w:cs="Arial"/>
                <w:sz w:val="20"/>
              </w:rPr>
              <w:t>.</w:t>
            </w:r>
            <w:r w:rsidRPr="00C51557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Научна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</w:rPr>
              <w:t xml:space="preserve">у </w:t>
            </w:r>
            <w:proofErr w:type="spellStart"/>
            <w:r>
              <w:rPr>
                <w:rFonts w:ascii="Arial Narrow" w:hAnsi="Arial Narrow" w:cs="Arial"/>
                <w:sz w:val="20"/>
              </w:rPr>
              <w:t>медицини</w:t>
            </w:r>
            <w:proofErr w:type="spellEnd"/>
            <w:r>
              <w:rPr>
                <w:rFonts w:ascii="Arial Narrow" w:hAnsi="Arial Narrow" w:cs="Arial"/>
                <w:sz w:val="20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Наука и научни метод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Научне области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).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Научна информација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Научна комуникација. Медицинска информација. Извори информација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).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Цитирање и навођење литературе</w:t>
            </w:r>
            <w:r>
              <w:rPr>
                <w:rFonts w:ascii="Arial Narrow" w:hAnsi="Arial Narrow"/>
                <w:sz w:val="20"/>
                <w:lang w:val="sr-Cyrl-CS"/>
              </w:rPr>
              <w:t>.</w:t>
            </w:r>
          </w:p>
          <w:p w:rsidR="003F6794" w:rsidRPr="00260821" w:rsidRDefault="003F6794" w:rsidP="001553E7">
            <w:pPr>
              <w:rPr>
                <w:rFonts w:ascii="Arial Narrow" w:hAnsi="Arial Narrow"/>
                <w:sz w:val="20"/>
                <w:lang w:val="sr-Cyrl-CS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8</w:t>
            </w:r>
            <w:r w:rsidRPr="00C51557">
              <w:rPr>
                <w:rFonts w:ascii="Arial Narrow" w:hAnsi="Arial Narrow" w:cs="Arial"/>
                <w:sz w:val="20"/>
              </w:rPr>
              <w:t>.</w:t>
            </w:r>
            <w:r w:rsidRPr="00C51557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</w:rPr>
              <w:t>Медицинско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</w:rPr>
              <w:t>право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</w:rPr>
              <w:t>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Право у медицини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Права и обавезе пацијената. Права, правна одговорност и обавезе стоматолога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).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Судскомедицинско вјештачење. Кривична одговорност стоматолога. Грешке у медицини и стоматологији. Медицинска, стоматолошка документација</w:t>
            </w:r>
            <w:r>
              <w:rPr>
                <w:rFonts w:ascii="Arial Narrow" w:hAnsi="Arial Narrow"/>
                <w:sz w:val="20"/>
                <w:lang w:val="sr-Cyrl-CS"/>
              </w:rPr>
              <w:t>.</w:t>
            </w:r>
          </w:p>
          <w:p w:rsidR="003F6794" w:rsidRPr="00C51557" w:rsidRDefault="003F6794" w:rsidP="001553E7">
            <w:pPr>
              <w:rPr>
                <w:rFonts w:ascii="Arial Narrow" w:hAnsi="Arial Narrow" w:cs="Arial"/>
                <w:bCs/>
                <w:sz w:val="20"/>
                <w:lang w:eastAsia="en-US"/>
              </w:rPr>
            </w:pPr>
            <w:r w:rsidRPr="00C51557">
              <w:rPr>
                <w:rFonts w:ascii="Arial Narrow" w:hAnsi="Arial Narrow" w:cs="Arial"/>
                <w:bCs/>
                <w:sz w:val="20"/>
                <w:lang w:val="sr-Cyrl-BA"/>
              </w:rPr>
              <w:t>9</w:t>
            </w:r>
            <w:r w:rsidRPr="00C51557">
              <w:rPr>
                <w:rFonts w:ascii="Arial Narrow" w:hAnsi="Arial Narrow" w:cs="Arial"/>
                <w:sz w:val="20"/>
              </w:rPr>
              <w:t>.</w:t>
            </w:r>
            <w:r w:rsidRPr="00C51557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>
              <w:rPr>
                <w:rFonts w:ascii="Arial Narrow" w:hAnsi="Arial Narrow" w:cs="Arial"/>
                <w:sz w:val="20"/>
                <w:lang w:val="sr-Cyrl-CS"/>
              </w:rPr>
              <w:t>Етномедицина и е</w:t>
            </w:r>
            <w:proofErr w:type="spellStart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>тностоматологија</w:t>
            </w:r>
            <w:proofErr w:type="spellEnd"/>
            <w:r w:rsidRPr="00C51557">
              <w:rPr>
                <w:rFonts w:ascii="Arial Narrow" w:hAnsi="Arial Narrow" w:cs="Arial"/>
                <w:bCs/>
                <w:sz w:val="20"/>
                <w:lang w:eastAsia="en-U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Надриљекари. Магијска и вјерска медицина. Народна сазнања о лијечењу зуба</w:t>
            </w:r>
            <w:r>
              <w:rPr>
                <w:rFonts w:ascii="Arial Narrow" w:hAnsi="Arial Narrow"/>
                <w:sz w:val="20"/>
                <w:lang w:val="sr-Cyrl-CS"/>
              </w:rPr>
              <w:t>.</w:t>
            </w:r>
          </w:p>
          <w:p w:rsidR="003F6794" w:rsidRDefault="003F6794" w:rsidP="001553E7">
            <w:pPr>
              <w:rPr>
                <w:rFonts w:ascii="Arial Narrow" w:hAnsi="Arial Narrow"/>
                <w:sz w:val="20"/>
                <w:lang w:val="sr-Cyrl-CS"/>
              </w:rPr>
            </w:pPr>
            <w:r w:rsidRPr="00C51557">
              <w:rPr>
                <w:rFonts w:ascii="Arial Narrow" w:hAnsi="Arial Narrow" w:cs="Arial"/>
                <w:bCs/>
                <w:sz w:val="20"/>
                <w:lang w:val="sr-Cyrl-BA" w:eastAsia="en-US"/>
              </w:rPr>
              <w:t>10</w:t>
            </w:r>
            <w:r w:rsidRPr="00C51557">
              <w:rPr>
                <w:rFonts w:ascii="Arial Narrow" w:hAnsi="Arial Narrow" w:cs="Arial"/>
                <w:sz w:val="20"/>
              </w:rPr>
              <w:t>.</w:t>
            </w:r>
            <w:r w:rsidRPr="00C51557">
              <w:rPr>
                <w:rFonts w:ascii="Arial Narrow" w:hAnsi="Arial Narrow" w:cs="Arial"/>
                <w:sz w:val="20"/>
                <w:lang w:val="sr-Cyrl-CS"/>
              </w:rPr>
              <w:t xml:space="preserve"> </w:t>
            </w:r>
            <w:r>
              <w:rPr>
                <w:rFonts w:ascii="Arial Narrow" w:hAnsi="Arial Narrow" w:cs="Arial"/>
                <w:sz w:val="20"/>
                <w:lang w:val="sr-Cyrl-CS"/>
              </w:rPr>
              <w:t xml:space="preserve">Настанак болница.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Прве болнице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Негативне стране у историји болница. Од манастирске до праве болнице. Болнице за лијечење заразних болести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).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Прелазак на савремену болницу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Здравстве установе у Бањалуци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и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у Фочи</w:t>
            </w:r>
            <w:r>
              <w:rPr>
                <w:rFonts w:ascii="Arial Narrow" w:hAnsi="Arial Narrow"/>
                <w:sz w:val="20"/>
                <w:lang w:val="sr-Cyrl-CS"/>
              </w:rPr>
              <w:t>).</w:t>
            </w:r>
          </w:p>
          <w:p w:rsidR="003F6794" w:rsidRPr="00E973D7" w:rsidRDefault="003F6794" w:rsidP="001553E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sr-Cyrl-CS"/>
              </w:rPr>
              <w:t xml:space="preserve">11.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Медицина и стоматологија у прошлости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Праисторијски период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Стари вијек </w:t>
            </w:r>
            <w:r>
              <w:rPr>
                <w:rFonts w:ascii="Arial Narrow" w:hAnsi="Arial Narrow"/>
                <w:sz w:val="20"/>
                <w:lang w:val="sr-Cyrl-CS"/>
              </w:rPr>
              <w:t>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Стоматологија Вавилонаца</w:t>
            </w:r>
            <w:r>
              <w:rPr>
                <w:rFonts w:ascii="Arial Narrow" w:hAnsi="Arial Narrow"/>
                <w:sz w:val="20"/>
                <w:lang w:val="sr-Cyrl-CS"/>
              </w:rPr>
              <w:t>,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Египћана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Феничана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оријенталних народа (Кинеза и Јапанаца)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Грка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Етрурака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Римљана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и д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ругих народа старог вијека</w:t>
            </w:r>
            <w:r>
              <w:rPr>
                <w:rFonts w:ascii="Arial Narrow" w:hAnsi="Arial Narrow"/>
                <w:sz w:val="20"/>
                <w:lang w:val="sr-Cyrl-CS"/>
              </w:rPr>
              <w:t>.)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Средњ вијек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Арапска стоматологија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Византијска стоматологија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Хришћанска манастирска стоматологија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и Стоматологија у периоду од X</w:t>
            </w:r>
            <w:r>
              <w:rPr>
                <w:rFonts w:ascii="Arial Narrow" w:hAnsi="Arial Narrow"/>
                <w:sz w:val="20"/>
              </w:rPr>
              <w:t>I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до X</w:t>
            </w:r>
            <w:r>
              <w:rPr>
                <w:rFonts w:ascii="Arial Narrow" w:hAnsi="Arial Narrow"/>
                <w:sz w:val="20"/>
              </w:rPr>
              <w:t>V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вијека</w:t>
            </w:r>
            <w:r>
              <w:rPr>
                <w:rFonts w:ascii="Arial Narrow" w:hAnsi="Arial Narrow"/>
                <w:sz w:val="20"/>
              </w:rPr>
              <w:t>)</w:t>
            </w:r>
          </w:p>
          <w:p w:rsidR="003F6794" w:rsidRDefault="003F6794" w:rsidP="001553E7">
            <w:pPr>
              <w:rPr>
                <w:rFonts w:ascii="Arial Narrow" w:hAnsi="Arial Narrow"/>
                <w:sz w:val="20"/>
                <w:lang w:val="sr-Cyrl-CS"/>
              </w:rPr>
            </w:pPr>
            <w:r>
              <w:rPr>
                <w:rFonts w:ascii="Arial Narrow" w:hAnsi="Arial Narrow"/>
                <w:sz w:val="20"/>
              </w:rPr>
              <w:t xml:space="preserve">12.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Медицина и стоматологија од ренесансе</w:t>
            </w:r>
            <w:r>
              <w:rPr>
                <w:rFonts w:ascii="Arial Narrow" w:hAnsi="Arial Narrow"/>
                <w:sz w:val="20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Нови вијек</w:t>
            </w:r>
            <w:r>
              <w:rPr>
                <w:rFonts w:ascii="Arial Narrow" w:hAnsi="Arial Narrow"/>
                <w:sz w:val="20"/>
              </w:rPr>
              <w:t xml:space="preserve"> (</w:t>
            </w:r>
            <w:r>
              <w:rPr>
                <w:rFonts w:ascii="Arial Narrow" w:hAnsi="Arial Narrow"/>
                <w:sz w:val="20"/>
                <w:lang w:val="sr-Cyrl-CS"/>
              </w:rPr>
              <w:t>Стоматологија Ренесансе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Барока</w:t>
            </w:r>
            <w:r>
              <w:rPr>
                <w:rFonts w:ascii="Arial Narrow" w:hAnsi="Arial Narrow"/>
                <w:sz w:val="20"/>
              </w:rPr>
              <w:t xml:space="preserve"> i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Рационализма</w:t>
            </w:r>
            <w:r>
              <w:rPr>
                <w:rFonts w:ascii="Arial Narrow" w:hAnsi="Arial Narrow"/>
                <w:sz w:val="20"/>
              </w:rPr>
              <w:t xml:space="preserve">).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Савремена стоматологија</w:t>
            </w:r>
            <w:r>
              <w:rPr>
                <w:rFonts w:ascii="Arial Narrow" w:hAnsi="Arial Narrow"/>
                <w:sz w:val="20"/>
              </w:rPr>
              <w:t xml:space="preserve"> (</w:t>
            </w:r>
            <w:r>
              <w:rPr>
                <w:rFonts w:ascii="Arial Narrow" w:hAnsi="Arial Narrow"/>
                <w:sz w:val="20"/>
                <w:lang w:val="sr-Cyrl-CS"/>
              </w:rPr>
              <w:t>Стоматологија X</w:t>
            </w:r>
            <w:r>
              <w:rPr>
                <w:rFonts w:ascii="Arial Narrow" w:hAnsi="Arial Narrow"/>
                <w:sz w:val="20"/>
              </w:rPr>
              <w:t>I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X и XX вијека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Развој стоматолошких бушилица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Развој стомтолошких столица</w:t>
            </w:r>
            <w:r>
              <w:rPr>
                <w:rFonts w:ascii="Arial Narrow" w:hAnsi="Arial Narrow"/>
                <w:sz w:val="20"/>
              </w:rPr>
              <w:t xml:space="preserve"> и </w:t>
            </w:r>
            <w:proofErr w:type="spellStart"/>
            <w:r>
              <w:rPr>
                <w:rFonts w:ascii="Arial Narrow" w:hAnsi="Arial Narrow"/>
                <w:sz w:val="20"/>
              </w:rPr>
              <w:t>борера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Настанак и употреба анестезије у стоматологији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Љекари који су дали значајан допринос за развој стоматологије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,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Оснивање стоматолошких удружења</w:t>
            </w:r>
            <w:r>
              <w:rPr>
                <w:rFonts w:ascii="Arial Narrow" w:hAnsi="Arial Narrow"/>
                <w:sz w:val="20"/>
                <w:lang w:val="sr-Cyrl-CS"/>
              </w:rPr>
              <w:t>).</w:t>
            </w:r>
          </w:p>
          <w:p w:rsidR="003F6794" w:rsidRPr="00074A21" w:rsidRDefault="003F6794" w:rsidP="001553E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sr-Cyrl-CS"/>
              </w:rPr>
              <w:t xml:space="preserve">13.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Медицина и стоматологија на нашем простору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Српска медицина и стоматологија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Српска средњевјековна стоматологија</w:t>
            </w:r>
            <w:r>
              <w:rPr>
                <w:rFonts w:ascii="Arial Narrow" w:hAnsi="Arial Narrow"/>
                <w:sz w:val="20"/>
                <w:lang w:val="sr-Cyrl-CS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Хиландарски медицински кодекс и остали медицински списи</w:t>
            </w:r>
            <w:r>
              <w:rPr>
                <w:rFonts w:ascii="Arial Narrow" w:hAnsi="Arial Narrow"/>
                <w:sz w:val="20"/>
                <w:lang w:val="sr-Cyrl-CS"/>
              </w:rPr>
              <w:t>). Српска стоматологија од X</w:t>
            </w:r>
            <w:r>
              <w:rPr>
                <w:rFonts w:ascii="Arial Narrow" w:hAnsi="Arial Narrow"/>
                <w:sz w:val="20"/>
              </w:rPr>
              <w:t>I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X вијека</w:t>
            </w:r>
            <w:r>
              <w:rPr>
                <w:rFonts w:ascii="Arial Narrow" w:hAnsi="Arial Narrow"/>
                <w:sz w:val="20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Љекарска друштва и угледни љекари из прошлости</w:t>
            </w:r>
            <w:r>
              <w:rPr>
                <w:rFonts w:ascii="Arial Narrow" w:hAnsi="Arial Narrow"/>
                <w:sz w:val="20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Оснивање стоматолошких друштава између два свјетска рата</w:t>
            </w:r>
            <w:r>
              <w:rPr>
                <w:rFonts w:ascii="Arial Narrow" w:hAnsi="Arial Narrow"/>
                <w:sz w:val="20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Стоматологија од почетка другог свијетског рата</w:t>
            </w:r>
            <w:r>
              <w:rPr>
                <w:rFonts w:ascii="Arial Narrow" w:hAnsi="Arial Narrow"/>
                <w:sz w:val="20"/>
              </w:rPr>
              <w:t>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Стоматологија послератног периода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3F6794" w:rsidRDefault="003F6794" w:rsidP="001553E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14.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Историјски развој превенције каријеса</w:t>
            </w:r>
            <w:r>
              <w:rPr>
                <w:rFonts w:ascii="Arial Narrow" w:hAnsi="Arial Narrow"/>
                <w:sz w:val="20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Идентификција микроорганизама</w:t>
            </w:r>
            <w:r>
              <w:rPr>
                <w:rFonts w:ascii="Arial Narrow" w:hAnsi="Arial Narrow"/>
                <w:sz w:val="20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Први корак превенције: пренос кариогених бактерија. Други корак превенције: смањење количине микроорганизама. Трећи корак превенције: реминерализација глеђи</w:t>
            </w:r>
            <w:r>
              <w:rPr>
                <w:rFonts w:ascii="Arial Narrow" w:hAnsi="Arial Narrow"/>
                <w:sz w:val="20"/>
              </w:rPr>
              <w:t>).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Процјена ризика за настанак каријеса и обољења пародонцијума. Нова сазнања у  процесу формирања плака. Средства за реминерализају</w:t>
            </w:r>
            <w:r>
              <w:rPr>
                <w:rFonts w:ascii="Arial Narrow" w:hAnsi="Arial Narrow"/>
                <w:sz w:val="20"/>
                <w:lang w:val="sr-Cyrl-CS"/>
              </w:rPr>
              <w:t>. Савремене профилактичке мјере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3F6794" w:rsidRPr="00074A21" w:rsidRDefault="003F6794" w:rsidP="001553E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15.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Иновације у стоматологији</w:t>
            </w:r>
            <w:r>
              <w:rPr>
                <w:rFonts w:ascii="Arial Narrow" w:hAnsi="Arial Narrow"/>
                <w:sz w:val="20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Савремена конзервативна тер</w:t>
            </w:r>
            <w:r>
              <w:rPr>
                <w:rFonts w:ascii="Arial Narrow" w:hAnsi="Arial Narrow"/>
                <w:sz w:val="20"/>
                <w:lang w:val="sr-Cyrl-CS"/>
              </w:rPr>
              <w:t>апија зуба</w:t>
            </w:r>
            <w:r>
              <w:rPr>
                <w:rFonts w:ascii="Arial Narrow" w:hAnsi="Arial Narrow"/>
                <w:sz w:val="20"/>
              </w:rPr>
              <w:t xml:space="preserve"> (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Увођење естетких материјала у стоматологију. Новости у ендодонцији. Естетски постови </w:t>
            </w:r>
            <w:r>
              <w:rPr>
                <w:rFonts w:ascii="Arial Narrow" w:hAnsi="Arial Narrow"/>
                <w:sz w:val="20"/>
              </w:rPr>
              <w:t>-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фабрички кочићи)</w:t>
            </w:r>
            <w:r>
              <w:rPr>
                <w:rFonts w:ascii="Arial Narrow" w:hAnsi="Arial Narrow"/>
                <w:sz w:val="20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Савремена протетика</w:t>
            </w:r>
            <w:r>
              <w:rPr>
                <w:rFonts w:ascii="Arial Narrow" w:hAnsi="Arial Narrow"/>
                <w:sz w:val="20"/>
              </w:rPr>
              <w:t>.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 xml:space="preserve"> Развој оралне хирургије и имплатологије</w:t>
            </w:r>
            <w:r>
              <w:rPr>
                <w:rFonts w:ascii="Arial Narrow" w:hAnsi="Arial Narrow"/>
                <w:sz w:val="20"/>
              </w:rPr>
              <w:t xml:space="preserve">. </w:t>
            </w:r>
            <w:r w:rsidRPr="00260821">
              <w:rPr>
                <w:rFonts w:ascii="Arial Narrow" w:hAnsi="Arial Narrow"/>
                <w:sz w:val="20"/>
                <w:lang w:val="sr-Cyrl-CS"/>
              </w:rPr>
              <w:t>Савремена ортодонција. Стоматолошка информатика. Дигитална фотографија. Стоматолошка рендгенологија</w:t>
            </w:r>
            <w:r>
              <w:rPr>
                <w:rFonts w:ascii="Arial Narrow" w:hAnsi="Arial Narrow"/>
                <w:sz w:val="20"/>
              </w:rPr>
              <w:t>.</w:t>
            </w:r>
          </w:p>
        </w:tc>
      </w:tr>
      <w:tr w:rsidR="003F6794" w:rsidRPr="00C51557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lastRenderedPageBreak/>
              <w:t>Обавезна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литература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</w:p>
        </w:tc>
      </w:tr>
      <w:tr w:rsidR="003F6794" w:rsidRPr="00C51557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Аутор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>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Назив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публикације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,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издавач</w:t>
            </w:r>
            <w:proofErr w:type="spellEnd"/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Година</w:t>
            </w:r>
            <w:proofErr w:type="spellEnd"/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Странице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(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од-до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3F6794" w:rsidRPr="00C51557" w:rsidTr="001553E7">
        <w:tc>
          <w:tcPr>
            <w:tcW w:w="2512" w:type="dxa"/>
            <w:gridSpan w:val="4"/>
            <w:vAlign w:val="center"/>
          </w:tcPr>
          <w:p w:rsidR="003F6794" w:rsidRPr="003F6794" w:rsidRDefault="003F6794" w:rsidP="001553E7">
            <w:pPr>
              <w:rPr>
                <w:rFonts w:ascii="Arial Narrow" w:hAnsi="Arial Narrow"/>
                <w:sz w:val="20"/>
              </w:rPr>
            </w:pPr>
            <w:proofErr w:type="spellStart"/>
            <w:r w:rsidRPr="003F6794">
              <w:rPr>
                <w:rFonts w:ascii="Arial Narrow" w:hAnsi="Arial Narrow"/>
                <w:sz w:val="20"/>
              </w:rPr>
              <w:t>Јанковић</w:t>
            </w:r>
            <w:proofErr w:type="spellEnd"/>
            <w:r w:rsidRPr="003F6794">
              <w:rPr>
                <w:rFonts w:ascii="Arial Narrow" w:hAnsi="Arial Narrow"/>
                <w:sz w:val="20"/>
              </w:rPr>
              <w:t xml:space="preserve"> С, </w:t>
            </w:r>
            <w:proofErr w:type="spellStart"/>
            <w:r w:rsidRPr="003F6794">
              <w:rPr>
                <w:rFonts w:ascii="Arial Narrow" w:hAnsi="Arial Narrow"/>
                <w:sz w:val="20"/>
              </w:rPr>
              <w:t>Ивановић</w:t>
            </w:r>
            <w:proofErr w:type="spellEnd"/>
            <w:r w:rsidRPr="003F6794">
              <w:rPr>
                <w:rFonts w:ascii="Arial Narrow" w:hAnsi="Arial Narrow"/>
                <w:sz w:val="20"/>
              </w:rPr>
              <w:t xml:space="preserve"> М, </w:t>
            </w:r>
            <w:proofErr w:type="spellStart"/>
            <w:r w:rsidRPr="003F6794">
              <w:rPr>
                <w:rFonts w:ascii="Arial Narrow" w:hAnsi="Arial Narrow"/>
                <w:sz w:val="20"/>
              </w:rPr>
              <w:t>Давидовић</w:t>
            </w:r>
            <w:proofErr w:type="spellEnd"/>
            <w:r w:rsidRPr="003F6794">
              <w:rPr>
                <w:rFonts w:ascii="Arial Narrow" w:hAnsi="Arial Narrow"/>
                <w:sz w:val="20"/>
              </w:rPr>
              <w:t xml:space="preserve"> Б, </w:t>
            </w:r>
            <w:proofErr w:type="spellStart"/>
            <w:r w:rsidRPr="003F6794">
              <w:rPr>
                <w:rFonts w:ascii="Arial Narrow" w:hAnsi="Arial Narrow"/>
                <w:sz w:val="20"/>
              </w:rPr>
              <w:t>Ивановић</w:t>
            </w:r>
            <w:proofErr w:type="spellEnd"/>
            <w:r w:rsidRPr="003F6794">
              <w:rPr>
                <w:rFonts w:ascii="Arial Narrow" w:hAnsi="Arial Narrow"/>
                <w:sz w:val="20"/>
              </w:rPr>
              <w:t xml:space="preserve"> Д, </w:t>
            </w:r>
            <w:proofErr w:type="spellStart"/>
            <w:r w:rsidRPr="003F6794">
              <w:rPr>
                <w:rFonts w:ascii="Arial Narrow" w:hAnsi="Arial Narrow"/>
                <w:sz w:val="20"/>
              </w:rPr>
              <w:t>Долић</w:t>
            </w:r>
            <w:proofErr w:type="spellEnd"/>
            <w:r w:rsidRPr="003F6794">
              <w:rPr>
                <w:rFonts w:ascii="Arial Narrow" w:hAnsi="Arial Narrow"/>
                <w:sz w:val="20"/>
              </w:rPr>
              <w:t xml:space="preserve"> О.</w:t>
            </w:r>
          </w:p>
        </w:tc>
        <w:tc>
          <w:tcPr>
            <w:tcW w:w="4255" w:type="dxa"/>
            <w:gridSpan w:val="9"/>
            <w:vAlign w:val="center"/>
          </w:tcPr>
          <w:p w:rsidR="003F6794" w:rsidRPr="003F6794" w:rsidRDefault="003F6794" w:rsidP="001553E7">
            <w:pPr>
              <w:rPr>
                <w:rFonts w:ascii="Arial Narrow" w:hAnsi="Arial Narrow"/>
                <w:sz w:val="20"/>
              </w:rPr>
            </w:pPr>
            <w:proofErr w:type="spellStart"/>
            <w:r w:rsidRPr="003F6794">
              <w:rPr>
                <w:rFonts w:ascii="Arial Narrow" w:hAnsi="Arial Narrow" w:cs="Arial"/>
                <w:sz w:val="20"/>
              </w:rPr>
              <w:t>Увод</w:t>
            </w:r>
            <w:proofErr w:type="spellEnd"/>
            <w:r w:rsidRPr="003F6794">
              <w:rPr>
                <w:rFonts w:ascii="Arial Narrow" w:hAnsi="Arial Narrow" w:cs="Arial"/>
                <w:sz w:val="20"/>
              </w:rPr>
              <w:t xml:space="preserve"> у </w:t>
            </w:r>
            <w:proofErr w:type="spellStart"/>
            <w:r w:rsidRPr="003F6794">
              <w:rPr>
                <w:rFonts w:ascii="Arial Narrow" w:hAnsi="Arial Narrow" w:cs="Arial"/>
                <w:sz w:val="20"/>
              </w:rPr>
              <w:t>стоматологију</w:t>
            </w:r>
            <w:proofErr w:type="spellEnd"/>
            <w:r w:rsidRPr="003F6794">
              <w:rPr>
                <w:rFonts w:ascii="Arial Narrow" w:hAnsi="Arial Narrow" w:cs="Arial"/>
                <w:sz w:val="20"/>
              </w:rPr>
              <w:t xml:space="preserve">. </w:t>
            </w:r>
            <w:proofErr w:type="spellStart"/>
            <w:r w:rsidRPr="003F6794">
              <w:rPr>
                <w:rFonts w:ascii="Arial Narrow" w:hAnsi="Arial Narrow" w:cs="Arial"/>
                <w:sz w:val="20"/>
              </w:rPr>
              <w:t>Принтера</w:t>
            </w:r>
            <w:proofErr w:type="spellEnd"/>
            <w:r w:rsidRPr="003F6794">
              <w:rPr>
                <w:rFonts w:ascii="Arial Narrow" w:hAnsi="Arial Narrow" w:cs="Arial"/>
                <w:sz w:val="20"/>
              </w:rPr>
              <w:t xml:space="preserve">, </w:t>
            </w:r>
            <w:proofErr w:type="spellStart"/>
            <w:r w:rsidRPr="003F6794">
              <w:rPr>
                <w:rFonts w:ascii="Arial Narrow" w:hAnsi="Arial Narrow" w:cs="Arial"/>
                <w:sz w:val="20"/>
              </w:rPr>
              <w:t>Источно</w:t>
            </w:r>
            <w:proofErr w:type="spellEnd"/>
            <w:r w:rsidRPr="003F6794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Pr="003F6794">
              <w:rPr>
                <w:rFonts w:ascii="Arial Narrow" w:hAnsi="Arial Narrow" w:cs="Arial"/>
                <w:sz w:val="20"/>
              </w:rPr>
              <w:t>Сарајево</w:t>
            </w:r>
            <w:proofErr w:type="spellEnd"/>
            <w:r w:rsidRPr="003F6794">
              <w:rPr>
                <w:rFonts w:ascii="Arial Narrow" w:hAnsi="Arial Narrow" w:cs="Arial"/>
                <w:sz w:val="20"/>
              </w:rPr>
              <w:t xml:space="preserve">. </w:t>
            </w:r>
            <w:proofErr w:type="spellStart"/>
            <w:r w:rsidRPr="003F6794">
              <w:rPr>
                <w:rFonts w:ascii="Arial Narrow" w:hAnsi="Arial Narrow" w:cs="Arial"/>
                <w:sz w:val="20"/>
              </w:rPr>
              <w:t>Медицински</w:t>
            </w:r>
            <w:proofErr w:type="spellEnd"/>
            <w:r w:rsidRPr="003F6794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Pr="003F6794">
              <w:rPr>
                <w:rFonts w:ascii="Arial Narrow" w:hAnsi="Arial Narrow" w:cs="Arial"/>
                <w:sz w:val="20"/>
              </w:rPr>
              <w:t>Факултет-Фоча</w:t>
            </w:r>
            <w:proofErr w:type="spellEnd"/>
            <w:r w:rsidRPr="003F6794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850" w:type="dxa"/>
            <w:gridSpan w:val="2"/>
            <w:vAlign w:val="center"/>
          </w:tcPr>
          <w:p w:rsidR="003F6794" w:rsidRPr="003F6794" w:rsidRDefault="003F6794" w:rsidP="001553E7">
            <w:pPr>
              <w:rPr>
                <w:rFonts w:ascii="Arial Narrow" w:hAnsi="Arial Narrow"/>
                <w:sz w:val="20"/>
              </w:rPr>
            </w:pPr>
            <w:r w:rsidRPr="003F6794">
              <w:rPr>
                <w:rFonts w:ascii="Arial Narrow" w:hAnsi="Arial Narrow"/>
                <w:sz w:val="20"/>
              </w:rPr>
              <w:t>2019.</w:t>
            </w:r>
            <w:bookmarkStart w:id="0" w:name="_GoBack"/>
            <w:bookmarkEnd w:id="0"/>
          </w:p>
        </w:tc>
        <w:tc>
          <w:tcPr>
            <w:tcW w:w="1989" w:type="dxa"/>
            <w:gridSpan w:val="2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c>
          <w:tcPr>
            <w:tcW w:w="9606" w:type="dxa"/>
            <w:gridSpan w:val="17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Допунска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литература</w:t>
            </w:r>
            <w:proofErr w:type="spellEnd"/>
          </w:p>
        </w:tc>
      </w:tr>
      <w:tr w:rsidR="003F6794" w:rsidRPr="00C51557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sz w:val="20"/>
              </w:rPr>
              <w:t>Аутор</w:t>
            </w:r>
            <w:proofErr w:type="spellEnd"/>
            <w:r w:rsidRPr="00C51557">
              <w:rPr>
                <w:rFonts w:ascii="Arial Narrow" w:hAnsi="Arial Narrow"/>
                <w:sz w:val="20"/>
              </w:rPr>
              <w:t>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Назив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публикације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,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издавач</w:t>
            </w:r>
            <w:proofErr w:type="spellEnd"/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Година</w:t>
            </w:r>
            <w:proofErr w:type="spellEnd"/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Странице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(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од-до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3F6794" w:rsidRPr="00C51557" w:rsidTr="001553E7">
        <w:tc>
          <w:tcPr>
            <w:tcW w:w="2512" w:type="dxa"/>
            <w:gridSpan w:val="4"/>
            <w:vAlign w:val="center"/>
          </w:tcPr>
          <w:p w:rsidR="003F6794" w:rsidRPr="00C51557" w:rsidRDefault="003F6794" w:rsidP="001553E7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C51557">
              <w:rPr>
                <w:rFonts w:ascii="Arial Narrow" w:hAnsi="Arial Narrow" w:cs="Arial"/>
                <w:sz w:val="20"/>
              </w:rPr>
              <w:t>Гавриловић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>,</w:t>
            </w:r>
            <w:r w:rsidRPr="00C51557">
              <w:rPr>
                <w:rFonts w:ascii="Arial Narrow" w:hAnsi="Arial Narrow" w:cs="Arial"/>
                <w:sz w:val="20"/>
                <w:lang w:val="sr-Latn-CS"/>
              </w:rPr>
              <w:t xml:space="preserve"> </w:t>
            </w:r>
            <w:r w:rsidRPr="00C51557">
              <w:rPr>
                <w:rFonts w:ascii="Arial Narrow" w:hAnsi="Arial Narrow" w:cs="Arial"/>
                <w:sz w:val="20"/>
              </w:rPr>
              <w:t>В</w:t>
            </w:r>
            <w:r w:rsidRPr="00C51557">
              <w:rPr>
                <w:rFonts w:ascii="Arial Narrow" w:hAnsi="Arial Narrow" w:cs="Arial"/>
                <w:sz w:val="20"/>
                <w:lang w:val="sr-Cyrl-BA"/>
              </w:rPr>
              <w:t>.</w:t>
            </w:r>
          </w:p>
        </w:tc>
        <w:tc>
          <w:tcPr>
            <w:tcW w:w="4255" w:type="dxa"/>
            <w:gridSpan w:val="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  <w:proofErr w:type="spellStart"/>
            <w:r w:rsidRPr="00C51557">
              <w:rPr>
                <w:rFonts w:ascii="Arial Narrow" w:hAnsi="Arial Narrow" w:cs="Arial"/>
                <w:sz w:val="20"/>
              </w:rPr>
              <w:t>Увод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 у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стоматологију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>. „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Миневра</w:t>
            </w:r>
            <w:proofErr w:type="spellEnd"/>
            <w:proofErr w:type="gramStart"/>
            <w:r w:rsidRPr="00C51557">
              <w:rPr>
                <w:rFonts w:ascii="Arial Narrow" w:hAnsi="Arial Narrow" w:cs="Arial"/>
                <w:sz w:val="20"/>
              </w:rPr>
              <w:t xml:space="preserve">“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Суботица</w:t>
            </w:r>
            <w:proofErr w:type="spellEnd"/>
            <w:proofErr w:type="gramEnd"/>
            <w:r w:rsidRPr="00C51557">
              <w:rPr>
                <w:rFonts w:ascii="Arial Narrow" w:hAnsi="Arial Narrow" w:cs="Arial"/>
                <w:sz w:val="20"/>
              </w:rPr>
              <w:t xml:space="preserve">.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Медицинска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књига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.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Београд-Загреб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Cyrl-BA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1980.</w:t>
            </w:r>
          </w:p>
        </w:tc>
        <w:tc>
          <w:tcPr>
            <w:tcW w:w="1989" w:type="dxa"/>
            <w:gridSpan w:val="2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c>
          <w:tcPr>
            <w:tcW w:w="2512" w:type="dxa"/>
            <w:gridSpan w:val="4"/>
            <w:vAlign w:val="center"/>
          </w:tcPr>
          <w:p w:rsidR="003F6794" w:rsidRPr="00C51557" w:rsidRDefault="003F6794" w:rsidP="001553E7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C51557">
              <w:rPr>
                <w:rFonts w:ascii="Arial Narrow" w:hAnsi="Arial Narrow" w:cs="Arial"/>
                <w:sz w:val="20"/>
              </w:rPr>
              <w:t>Кнежевић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>, М</w:t>
            </w:r>
            <w:r w:rsidRPr="00C51557">
              <w:rPr>
                <w:rFonts w:ascii="Arial Narrow" w:hAnsi="Arial Narrow" w:cs="Arial"/>
                <w:sz w:val="20"/>
                <w:lang w:val="sr-Cyrl-BA"/>
              </w:rPr>
              <w:t>.</w:t>
            </w:r>
          </w:p>
        </w:tc>
        <w:tc>
          <w:tcPr>
            <w:tcW w:w="4255" w:type="dxa"/>
            <w:gridSpan w:val="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  <w:proofErr w:type="spellStart"/>
            <w:r w:rsidRPr="00C51557">
              <w:rPr>
                <w:rFonts w:ascii="Arial Narrow" w:hAnsi="Arial Narrow" w:cs="Arial"/>
                <w:sz w:val="20"/>
              </w:rPr>
              <w:t>Увод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 у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стоматологију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.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Универзитет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 у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Приштини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850" w:type="dxa"/>
            <w:gridSpan w:val="2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Cyrl-BA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1995.</w:t>
            </w:r>
          </w:p>
        </w:tc>
        <w:tc>
          <w:tcPr>
            <w:tcW w:w="1989" w:type="dxa"/>
            <w:gridSpan w:val="2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c>
          <w:tcPr>
            <w:tcW w:w="2512" w:type="dxa"/>
            <w:gridSpan w:val="4"/>
            <w:vAlign w:val="center"/>
          </w:tcPr>
          <w:p w:rsidR="003F6794" w:rsidRPr="00C51557" w:rsidRDefault="003F6794" w:rsidP="001553E7">
            <w:pPr>
              <w:rPr>
                <w:rFonts w:ascii="Arial Narrow" w:hAnsi="Arial Narrow" w:cs="Arial"/>
                <w:sz w:val="20"/>
              </w:rPr>
            </w:pPr>
            <w:proofErr w:type="spellStart"/>
            <w:r w:rsidRPr="00C51557">
              <w:rPr>
                <w:rFonts w:ascii="Arial Narrow" w:hAnsi="Arial Narrow" w:cs="Arial"/>
                <w:sz w:val="20"/>
              </w:rPr>
              <w:t>Марић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>,</w:t>
            </w:r>
            <w:r w:rsidRPr="00C51557">
              <w:rPr>
                <w:rFonts w:ascii="Arial Narrow" w:hAnsi="Arial Narrow" w:cs="Arial"/>
                <w:sz w:val="20"/>
                <w:lang w:val="sr-Latn-CS"/>
              </w:rPr>
              <w:t xml:space="preserve"> </w:t>
            </w:r>
            <w:r w:rsidRPr="00C51557">
              <w:rPr>
                <w:rFonts w:ascii="Arial Narrow" w:hAnsi="Arial Narrow" w:cs="Arial"/>
                <w:sz w:val="20"/>
              </w:rPr>
              <w:t xml:space="preserve">Ј. </w:t>
            </w:r>
          </w:p>
        </w:tc>
        <w:tc>
          <w:tcPr>
            <w:tcW w:w="4255" w:type="dxa"/>
            <w:gridSpan w:val="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  <w:proofErr w:type="spellStart"/>
            <w:r w:rsidRPr="00C51557">
              <w:rPr>
                <w:rFonts w:ascii="Arial Narrow" w:hAnsi="Arial Narrow" w:cs="Arial"/>
                <w:sz w:val="20"/>
              </w:rPr>
              <w:t>Медицинска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етика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.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Меграф</w:t>
            </w:r>
            <w:proofErr w:type="spellEnd"/>
            <w:r w:rsidRPr="00C51557">
              <w:rPr>
                <w:rFonts w:ascii="Arial Narrow" w:hAnsi="Arial Narrow" w:cs="Arial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 w:cs="Arial"/>
                <w:sz w:val="20"/>
              </w:rPr>
              <w:t>Београд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Cyrl-BA"/>
              </w:rPr>
            </w:pPr>
            <w:r w:rsidRPr="00C51557">
              <w:rPr>
                <w:rFonts w:ascii="Arial Narrow" w:hAnsi="Arial Narrow"/>
                <w:sz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Обавезе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,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облици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lastRenderedPageBreak/>
              <w:t>провјере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знања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и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оцјењивање</w:t>
            </w:r>
            <w:proofErr w:type="spellEnd"/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3F6794" w:rsidRPr="00C51557" w:rsidRDefault="003F6794" w:rsidP="001553E7">
            <w:pPr>
              <w:jc w:val="center"/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lastRenderedPageBreak/>
              <w:t>Врста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евалуације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рада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студента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Бодови</w:t>
            </w:r>
            <w:proofErr w:type="spellEnd"/>
          </w:p>
        </w:tc>
        <w:tc>
          <w:tcPr>
            <w:tcW w:w="1294" w:type="dxa"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Проценат</w:t>
            </w:r>
            <w:proofErr w:type="spellEnd"/>
          </w:p>
        </w:tc>
      </w:tr>
      <w:tr w:rsidR="003F6794" w:rsidRPr="00C5155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sz w:val="20"/>
              </w:rPr>
              <w:t>Предиспитне</w:t>
            </w:r>
            <w:proofErr w:type="spellEnd"/>
            <w:r w:rsidRPr="00C51557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обавезе</w:t>
            </w:r>
            <w:proofErr w:type="spellEnd"/>
          </w:p>
        </w:tc>
      </w:tr>
      <w:tr w:rsidR="003F6794" w:rsidRPr="00C5155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F6794" w:rsidRPr="00C51557" w:rsidRDefault="003F6794" w:rsidP="001553E7">
            <w:pPr>
              <w:jc w:val="right"/>
              <w:rPr>
                <w:rFonts w:ascii="Arial Narrow" w:hAnsi="Arial Narrow"/>
                <w:sz w:val="20"/>
                <w:lang w:val="sr-Cyrl-CS"/>
              </w:rPr>
            </w:pPr>
            <w:proofErr w:type="spellStart"/>
            <w:r w:rsidRPr="00C51557">
              <w:rPr>
                <w:rFonts w:ascii="Arial Narrow" w:hAnsi="Arial Narrow"/>
                <w:sz w:val="20"/>
              </w:rPr>
              <w:t>присуство</w:t>
            </w:r>
            <w:proofErr w:type="spellEnd"/>
            <w:r w:rsidRPr="00C51557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предавањима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  <w:r w:rsidRPr="00C51557">
              <w:rPr>
                <w:rFonts w:ascii="Arial Narrow" w:hAnsi="Arial Narrow"/>
                <w:sz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sz w:val="20"/>
              </w:rPr>
              <w:t>Завршни</w:t>
            </w:r>
            <w:proofErr w:type="spellEnd"/>
            <w:r w:rsidRPr="00C51557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sz w:val="20"/>
              </w:rPr>
              <w:t>испит</w:t>
            </w:r>
            <w:proofErr w:type="spellEnd"/>
          </w:p>
        </w:tc>
      </w:tr>
      <w:tr w:rsidR="003F6794" w:rsidRPr="00C5155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F6794" w:rsidRPr="00C51557" w:rsidRDefault="003F6794" w:rsidP="001553E7">
            <w:pPr>
              <w:jc w:val="right"/>
              <w:rPr>
                <w:rFonts w:ascii="Arial Narrow" w:hAnsi="Arial Narrow"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sz w:val="20"/>
              </w:rPr>
              <w:t>писмено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  <w:lang w:val="sr-Latn-CS"/>
              </w:rPr>
            </w:pPr>
            <w:r w:rsidRPr="00C51557">
              <w:rPr>
                <w:rFonts w:ascii="Arial Narrow" w:hAnsi="Arial Narrow"/>
                <w:sz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</w:tr>
      <w:tr w:rsidR="003F6794" w:rsidRPr="00C51557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  <w:r w:rsidRPr="00C51557">
              <w:rPr>
                <w:rFonts w:ascii="Arial Narrow" w:hAnsi="Arial Narrow"/>
                <w:sz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  <w:r w:rsidRPr="00C51557">
              <w:rPr>
                <w:rFonts w:ascii="Arial Narrow" w:hAnsi="Arial Narrow"/>
                <w:sz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sz w:val="20"/>
              </w:rPr>
            </w:pPr>
            <w:r w:rsidRPr="00C51557">
              <w:rPr>
                <w:rFonts w:ascii="Arial Narrow" w:hAnsi="Arial Narrow"/>
                <w:sz w:val="20"/>
              </w:rPr>
              <w:t>100 %</w:t>
            </w:r>
          </w:p>
        </w:tc>
      </w:tr>
      <w:tr w:rsidR="003F6794" w:rsidRPr="00C51557" w:rsidTr="001553E7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3F6794" w:rsidRPr="00C51557" w:rsidRDefault="003F6794" w:rsidP="001553E7">
            <w:pPr>
              <w:rPr>
                <w:rFonts w:ascii="Arial Narrow" w:hAnsi="Arial Narrow"/>
                <w:b/>
                <w:sz w:val="20"/>
              </w:rPr>
            </w:pP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Датум</w:t>
            </w:r>
            <w:proofErr w:type="spellEnd"/>
            <w:r w:rsidRPr="00C51557">
              <w:rPr>
                <w:rFonts w:ascii="Arial Narrow" w:hAnsi="Arial Narrow"/>
                <w:b/>
                <w:sz w:val="20"/>
              </w:rPr>
              <w:t xml:space="preserve"> </w:t>
            </w:r>
            <w:proofErr w:type="spellStart"/>
            <w:r w:rsidRPr="00C51557">
              <w:rPr>
                <w:rFonts w:ascii="Arial Narrow" w:hAnsi="Arial Narrow"/>
                <w:b/>
                <w:sz w:val="20"/>
              </w:rPr>
              <w:t>овјере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3F6794" w:rsidRPr="00B12B4E" w:rsidRDefault="003F6794" w:rsidP="001553E7">
            <w:pPr>
              <w:rPr>
                <w:rFonts w:ascii="Arial Narrow" w:hAnsi="Arial Narrow"/>
                <w:sz w:val="20"/>
                <w:lang w:val="sr-Cyrl-RS"/>
              </w:rPr>
            </w:pPr>
            <w:r>
              <w:rPr>
                <w:rFonts w:ascii="Arial Narrow" w:hAnsi="Arial Narrow"/>
                <w:sz w:val="20"/>
                <w:lang w:val="sr-Cyrl-RS"/>
              </w:rPr>
              <w:t>15.09.2020.год</w:t>
            </w:r>
          </w:p>
        </w:tc>
      </w:tr>
    </w:tbl>
    <w:p w:rsidR="003F6794" w:rsidRDefault="003F6794" w:rsidP="003F6794">
      <w:pPr>
        <w:rPr>
          <w:rFonts w:ascii="Arial Narrow" w:hAnsi="Arial Narrow"/>
          <w:sz w:val="20"/>
          <w:lang w:val="sr-Cyrl-RS"/>
        </w:rPr>
      </w:pPr>
    </w:p>
    <w:p w:rsidR="003F6794" w:rsidRPr="00B12B4E" w:rsidRDefault="003F6794" w:rsidP="003F6794">
      <w:pPr>
        <w:rPr>
          <w:rFonts w:ascii="Arial Narrow" w:hAnsi="Arial Narrow"/>
          <w:b/>
          <w:sz w:val="20"/>
        </w:rPr>
      </w:pPr>
    </w:p>
    <w:p w:rsidR="00376A28" w:rsidRPr="003F6794" w:rsidRDefault="00376A28" w:rsidP="003F6794"/>
    <w:sectPr w:rsidR="00376A28" w:rsidRPr="003F6794" w:rsidSect="00376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DFC" w:rsidRDefault="001B5DFC" w:rsidP="00263EDB">
      <w:r>
        <w:separator/>
      </w:r>
    </w:p>
  </w:endnote>
  <w:endnote w:type="continuationSeparator" w:id="0">
    <w:p w:rsidR="001B5DFC" w:rsidRDefault="001B5DFC" w:rsidP="0026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DFC" w:rsidRDefault="001B5DFC" w:rsidP="00263EDB">
      <w:r>
        <w:separator/>
      </w:r>
    </w:p>
  </w:footnote>
  <w:footnote w:type="continuationSeparator" w:id="0">
    <w:p w:rsidR="001B5DFC" w:rsidRDefault="001B5DFC" w:rsidP="00263EDB">
      <w:r>
        <w:continuationSeparator/>
      </w:r>
    </w:p>
  </w:footnote>
  <w:footnote w:id="1">
    <w:p w:rsidR="003F6794" w:rsidRDefault="003F6794" w:rsidP="003F6794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proofErr w:type="spellStart"/>
      <w:r>
        <w:rPr>
          <w:rFonts w:ascii="Arial Narrow" w:hAnsi="Arial Narrow"/>
          <w:sz w:val="16"/>
          <w:szCs w:val="16"/>
        </w:rPr>
        <w:t>Коефицијент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студентског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рачуна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сљедећи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начин</w:t>
      </w:r>
      <w:proofErr w:type="spellEnd"/>
      <w:r>
        <w:rPr>
          <w:rFonts w:ascii="Arial Narrow" w:hAnsi="Arial Narrow"/>
          <w:sz w:val="16"/>
          <w:szCs w:val="16"/>
        </w:rPr>
        <w:t>:</w:t>
      </w:r>
    </w:p>
    <w:p w:rsidR="003F6794" w:rsidRDefault="003F6794" w:rsidP="003F6794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</w:t>
      </w:r>
      <w:proofErr w:type="spellStart"/>
      <w:proofErr w:type="gramStart"/>
      <w:r>
        <w:rPr>
          <w:rFonts w:ascii="Arial Narrow" w:hAnsi="Arial Narrow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студијске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програме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који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иду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лиценцирање</w:t>
      </w:r>
      <w:proofErr w:type="spellEnd"/>
      <w:r>
        <w:rPr>
          <w:rFonts w:ascii="Arial Narrow" w:hAnsi="Arial Narrow"/>
          <w:sz w:val="16"/>
          <w:szCs w:val="16"/>
        </w:rPr>
        <w:t>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</w:t>
      </w:r>
      <w:proofErr w:type="spellStart"/>
      <w:r>
        <w:rPr>
          <w:rFonts w:ascii="Arial Narrow" w:hAnsi="Arial Narrow"/>
          <w:sz w:val="16"/>
          <w:szCs w:val="16"/>
        </w:rPr>
        <w:t>укупно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оптерећење</w:t>
      </w:r>
      <w:proofErr w:type="spellEnd"/>
      <w:r>
        <w:rPr>
          <w:rFonts w:ascii="Arial Narrow" w:hAnsi="Arial Narrow"/>
          <w:sz w:val="16"/>
          <w:szCs w:val="16"/>
        </w:rPr>
        <w:t xml:space="preserve"> у </w:t>
      </w:r>
      <w:proofErr w:type="spellStart"/>
      <w:r>
        <w:rPr>
          <w:rFonts w:ascii="Arial Narrow" w:hAnsi="Arial Narrow"/>
          <w:sz w:val="16"/>
          <w:szCs w:val="16"/>
        </w:rPr>
        <w:t>семестру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све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предмете</w:t>
      </w:r>
      <w:proofErr w:type="spellEnd"/>
      <w:r>
        <w:rPr>
          <w:rFonts w:ascii="Arial Narrow" w:hAnsi="Arial Narrow"/>
          <w:sz w:val="16"/>
          <w:szCs w:val="16"/>
        </w:rPr>
        <w:t xml:space="preserve"> 900 h – </w:t>
      </w:r>
      <w:proofErr w:type="spellStart"/>
      <w:r>
        <w:rPr>
          <w:rFonts w:ascii="Arial Narrow" w:hAnsi="Arial Narrow"/>
          <w:sz w:val="16"/>
          <w:szCs w:val="16"/>
        </w:rPr>
        <w:t>укупно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наставно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оптерећење</w:t>
      </w:r>
      <w:proofErr w:type="spellEnd"/>
      <w:r>
        <w:rPr>
          <w:rFonts w:ascii="Arial Narrow" w:hAnsi="Arial Narrow"/>
          <w:sz w:val="16"/>
          <w:szCs w:val="16"/>
        </w:rPr>
        <w:t xml:space="preserve"> П+В у </w:t>
      </w:r>
      <w:proofErr w:type="spellStart"/>
      <w:r>
        <w:rPr>
          <w:rFonts w:ascii="Arial Narrow" w:hAnsi="Arial Narrow"/>
          <w:sz w:val="16"/>
          <w:szCs w:val="16"/>
        </w:rPr>
        <w:t>семестру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све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предмете</w:t>
      </w:r>
      <w:proofErr w:type="spellEnd"/>
      <w:r>
        <w:rPr>
          <w:rFonts w:ascii="Arial Narrow" w:hAnsi="Arial Narrow"/>
          <w:sz w:val="16"/>
          <w:szCs w:val="16"/>
        </w:rPr>
        <w:t xml:space="preserve"> _____ h)/ </w:t>
      </w:r>
      <w:proofErr w:type="spellStart"/>
      <w:r>
        <w:rPr>
          <w:rFonts w:ascii="Arial Narrow" w:hAnsi="Arial Narrow"/>
          <w:sz w:val="16"/>
          <w:szCs w:val="16"/>
        </w:rPr>
        <w:t>укупно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наставно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оптерећење</w:t>
      </w:r>
      <w:proofErr w:type="spellEnd"/>
      <w:r>
        <w:rPr>
          <w:rFonts w:ascii="Arial Narrow" w:hAnsi="Arial Narrow"/>
          <w:sz w:val="16"/>
          <w:szCs w:val="16"/>
        </w:rPr>
        <w:t xml:space="preserve"> П+В у </w:t>
      </w:r>
      <w:proofErr w:type="spellStart"/>
      <w:r>
        <w:rPr>
          <w:rFonts w:ascii="Arial Narrow" w:hAnsi="Arial Narrow"/>
          <w:sz w:val="16"/>
          <w:szCs w:val="16"/>
        </w:rPr>
        <w:t>семестру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све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предмете</w:t>
      </w:r>
      <w:proofErr w:type="spellEnd"/>
      <w:r>
        <w:rPr>
          <w:rFonts w:ascii="Arial Narrow" w:hAnsi="Arial Narrow"/>
          <w:sz w:val="16"/>
          <w:szCs w:val="16"/>
        </w:rPr>
        <w:t xml:space="preserve"> _____ h = ____. </w:t>
      </w:r>
      <w:proofErr w:type="spellStart"/>
      <w:proofErr w:type="gramStart"/>
      <w:r>
        <w:rPr>
          <w:rFonts w:ascii="Arial Narrow" w:hAnsi="Arial Narrow"/>
          <w:sz w:val="16"/>
          <w:szCs w:val="16"/>
        </w:rPr>
        <w:t>Погледати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садржај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обрасца</w:t>
      </w:r>
      <w:proofErr w:type="spellEnd"/>
      <w:r>
        <w:rPr>
          <w:rFonts w:ascii="Arial Narrow" w:hAnsi="Arial Narrow"/>
          <w:sz w:val="16"/>
          <w:szCs w:val="16"/>
        </w:rPr>
        <w:t xml:space="preserve"> и </w:t>
      </w:r>
      <w:proofErr w:type="spellStart"/>
      <w:r>
        <w:rPr>
          <w:rFonts w:ascii="Arial Narrow" w:hAnsi="Arial Narrow"/>
          <w:sz w:val="16"/>
          <w:szCs w:val="16"/>
        </w:rPr>
        <w:t>објашњење</w:t>
      </w:r>
      <w:proofErr w:type="spellEnd"/>
      <w:r>
        <w:rPr>
          <w:rFonts w:ascii="Arial Narrow" w:hAnsi="Arial Narrow"/>
          <w:sz w:val="16"/>
          <w:szCs w:val="16"/>
        </w:rPr>
        <w:t>.</w:t>
      </w:r>
      <w:proofErr w:type="gramEnd"/>
    </w:p>
    <w:p w:rsidR="003F6794" w:rsidRDefault="003F6794" w:rsidP="003F6794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б) </w:t>
      </w:r>
      <w:proofErr w:type="spellStart"/>
      <w:proofErr w:type="gramStart"/>
      <w:r>
        <w:rPr>
          <w:rFonts w:ascii="Arial Narrow" w:hAnsi="Arial Narrow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студијске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програме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који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иду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лиценцирање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потребно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је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користити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садржај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обрасца</w:t>
      </w:r>
      <w:proofErr w:type="spellEnd"/>
      <w:r>
        <w:rPr>
          <w:rFonts w:ascii="Arial Narrow" w:hAnsi="Arial Narrow"/>
          <w:sz w:val="16"/>
          <w:szCs w:val="16"/>
        </w:rPr>
        <w:t xml:space="preserve"> и </w:t>
      </w:r>
      <w:proofErr w:type="spellStart"/>
      <w:r>
        <w:rPr>
          <w:rFonts w:ascii="Arial Narrow" w:hAnsi="Arial Narrow"/>
          <w:sz w:val="16"/>
          <w:szCs w:val="16"/>
        </w:rPr>
        <w:t>објашњење</w:t>
      </w:r>
      <w:proofErr w:type="spellEnd"/>
      <w:r>
        <w:rPr>
          <w:rFonts w:ascii="Arial Narrow" w:hAnsi="Arial Narrow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3EDB"/>
    <w:rsid w:val="00074A21"/>
    <w:rsid w:val="00144745"/>
    <w:rsid w:val="00165069"/>
    <w:rsid w:val="0017089D"/>
    <w:rsid w:val="001B5DFC"/>
    <w:rsid w:val="00263EDB"/>
    <w:rsid w:val="00376A28"/>
    <w:rsid w:val="003A0276"/>
    <w:rsid w:val="003F6794"/>
    <w:rsid w:val="00405035"/>
    <w:rsid w:val="004B6123"/>
    <w:rsid w:val="00526C67"/>
    <w:rsid w:val="0052734F"/>
    <w:rsid w:val="00550F80"/>
    <w:rsid w:val="00562C11"/>
    <w:rsid w:val="005B0806"/>
    <w:rsid w:val="005D007B"/>
    <w:rsid w:val="005D3441"/>
    <w:rsid w:val="00635EC5"/>
    <w:rsid w:val="00641D8B"/>
    <w:rsid w:val="00690A76"/>
    <w:rsid w:val="007F4054"/>
    <w:rsid w:val="00861CA8"/>
    <w:rsid w:val="00971527"/>
    <w:rsid w:val="009B2125"/>
    <w:rsid w:val="009C0341"/>
    <w:rsid w:val="00AA1C1C"/>
    <w:rsid w:val="00B12B4E"/>
    <w:rsid w:val="00B44B45"/>
    <w:rsid w:val="00BA2D74"/>
    <w:rsid w:val="00BB0FFC"/>
    <w:rsid w:val="00C17B6A"/>
    <w:rsid w:val="00C51557"/>
    <w:rsid w:val="00CA211C"/>
    <w:rsid w:val="00CB486D"/>
    <w:rsid w:val="00D31166"/>
    <w:rsid w:val="00D81B4C"/>
    <w:rsid w:val="00DF5D0B"/>
    <w:rsid w:val="00E414B1"/>
    <w:rsid w:val="00E973D7"/>
    <w:rsid w:val="00EC7448"/>
    <w:rsid w:val="00F866BA"/>
    <w:rsid w:val="00FC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EDB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63ED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63EDB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63EDB"/>
    <w:rPr>
      <w:rFonts w:ascii="Times New Roman" w:eastAsia="SimSun" w:hAnsi="Times New Roman" w:cs="Times New Roman"/>
      <w:kern w:val="2"/>
      <w:sz w:val="20"/>
      <w:szCs w:val="20"/>
      <w:lang w:eastAsia="zh-CN"/>
    </w:rPr>
  </w:style>
  <w:style w:type="paragraph" w:styleId="Header">
    <w:name w:val="header"/>
    <w:basedOn w:val="Normal"/>
    <w:link w:val="HeaderChar"/>
    <w:rsid w:val="00263ED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263EDB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E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EDB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BED9E-D306-45E2-9463-FC0D3A2F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IM</cp:lastModifiedBy>
  <cp:revision>20</cp:revision>
  <dcterms:created xsi:type="dcterms:W3CDTF">2018-06-01T09:49:00Z</dcterms:created>
  <dcterms:modified xsi:type="dcterms:W3CDTF">2021-01-06T19:57:00Z</dcterms:modified>
</cp:coreProperties>
</file>