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A183F" w:rsidRPr="003967ED" w:rsidTr="001553E7">
        <w:trPr>
          <w:trHeight w:val="432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60288" behindDoc="1" locked="0" layoutInCell="1" allowOverlap="1" wp14:anchorId="6F0063F8" wp14:editId="7D081F1F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5715</wp:posOffset>
                  </wp:positionV>
                  <wp:extent cx="742950" cy="742950"/>
                  <wp:effectExtent l="0" t="0" r="0" b="0"/>
                  <wp:wrapThrough wrapText="bothSides">
                    <wp:wrapPolygon edited="0">
                      <wp:start x="6092" y="0"/>
                      <wp:lineTo x="0" y="3877"/>
                      <wp:lineTo x="0" y="14400"/>
                      <wp:lineTo x="1108" y="17723"/>
                      <wp:lineTo x="5538" y="21046"/>
                      <wp:lineTo x="6092" y="21046"/>
                      <wp:lineTo x="14954" y="21046"/>
                      <wp:lineTo x="15508" y="21046"/>
                      <wp:lineTo x="19938" y="17723"/>
                      <wp:lineTo x="21046" y="14954"/>
                      <wp:lineTo x="21046" y="3877"/>
                      <wp:lineTo x="14954" y="0"/>
                      <wp:lineTo x="6092" y="0"/>
                    </wp:wrapPolygon>
                  </wp:wrapThrough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1" locked="0" layoutInCell="1" allowOverlap="1" wp14:anchorId="3B9EE192" wp14:editId="59407AE0">
                  <wp:simplePos x="0" y="0"/>
                  <wp:positionH relativeFrom="column">
                    <wp:posOffset>280670</wp:posOffset>
                  </wp:positionH>
                  <wp:positionV relativeFrom="paragraph">
                    <wp:posOffset>13335</wp:posOffset>
                  </wp:positionV>
                  <wp:extent cx="785495" cy="74041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5495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A183F" w:rsidRPr="003967ED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183F" w:rsidRPr="003967ED" w:rsidTr="001553E7">
        <w:trPr>
          <w:trHeight w:val="318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967E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III </w:t>
            </w:r>
            <w:r w:rsidRPr="003967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183F" w:rsidRPr="003967ED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3967ED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ОСНОВИ КЛИНИЧКЕ РАДИОЛОГИЈЕ </w:t>
            </w:r>
          </w:p>
        </w:tc>
      </w:tr>
      <w:tr w:rsidR="006A183F" w:rsidRPr="003967ED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пропедеутику, Медицински факултет </w:t>
            </w:r>
            <w:r w:rsidRPr="003967ED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3967E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6A183F" w:rsidRPr="003967E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6A183F" w:rsidRPr="003967E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6A183F" w:rsidRPr="003967ED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</w:t>
            </w:r>
            <w:r w:rsidRPr="006A183F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Pr="006A183F">
              <w:rPr>
                <w:rFonts w:ascii="Arial Narrow" w:hAnsi="Arial Narrow" w:cs="Times New Roman"/>
                <w:sz w:val="20"/>
                <w:szCs w:val="20"/>
                <w:lang w:val="en-US"/>
              </w:rPr>
              <w:t>-5</w:t>
            </w:r>
            <w:r w:rsidRPr="006A183F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Pr="006A183F">
              <w:rPr>
                <w:rFonts w:ascii="Arial Narrow" w:hAnsi="Arial Narrow" w:cs="Times New Roman"/>
                <w:sz w:val="20"/>
                <w:szCs w:val="20"/>
                <w:lang w:val="en-US"/>
              </w:rPr>
              <w:t>CT-04-1-02</w:t>
            </w:r>
            <w:r w:rsidRPr="006A183F">
              <w:rPr>
                <w:rFonts w:ascii="Arial Narrow" w:hAnsi="Arial Narrow" w:cs="Times New Roman"/>
                <w:sz w:val="20"/>
                <w:szCs w:val="20"/>
              </w:rPr>
              <w:t>9</w:t>
            </w:r>
            <w:r w:rsidRPr="006A183F">
              <w:rPr>
                <w:rFonts w:ascii="Arial Narrow" w:hAnsi="Arial Narrow" w:cs="Times New Roman"/>
                <w:sz w:val="20"/>
                <w:szCs w:val="20"/>
                <w:lang w:val="en-US"/>
              </w:rPr>
              <w:t>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en-US"/>
              </w:rPr>
              <w:t>V,VI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</w:rPr>
              <w:t>6</w:t>
            </w:r>
          </w:p>
        </w:tc>
      </w:tr>
      <w:tr w:rsidR="006A183F" w:rsidRPr="003967E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проф. др Биљана Марковић Васиљковић, ванредни професор; доц. др Наташа Првуловић Буновић; доц. др Ведран Маркотић; доц. др Јасмина Бајровић;</w:t>
            </w:r>
          </w:p>
        </w:tc>
      </w:tr>
      <w:tr w:rsidR="006A183F" w:rsidRPr="003967E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Драгана Николић, виши асистент; Сунчица Старовић-Бајчетић, виши асистент</w:t>
            </w:r>
          </w:p>
        </w:tc>
      </w:tr>
      <w:tr w:rsidR="006A183F" w:rsidRPr="003967E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A183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6A183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6A183F" w:rsidRPr="003967ED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6A183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6A183F" w:rsidRPr="003967ED" w:rsidTr="001553E7">
        <w:tc>
          <w:tcPr>
            <w:tcW w:w="1242" w:type="dxa"/>
            <w:shd w:val="clear" w:color="auto" w:fill="auto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967E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2+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</w:tr>
      <w:tr w:rsidR="006A183F" w:rsidRPr="003967ED" w:rsidTr="001553E7">
        <w:tc>
          <w:tcPr>
            <w:tcW w:w="1242" w:type="dxa"/>
            <w:shd w:val="clear" w:color="auto" w:fill="auto"/>
            <w:vAlign w:val="center"/>
          </w:tcPr>
          <w:p w:rsidR="006A183F" w:rsidRPr="003967ED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967E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</w:tr>
      <w:tr w:rsidR="006A183F" w:rsidRPr="003967E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1*15 + 3*15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 =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</w:rPr>
              <w:t>2*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1*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=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6A183F" w:rsidRPr="003967E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183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6A183F">
              <w:rPr>
                <w:rFonts w:ascii="Arial Narrow" w:eastAsia="Calibri" w:hAnsi="Arial Narrow"/>
                <w:sz w:val="20"/>
                <w:szCs w:val="20"/>
                <w:lang w:val="en-US"/>
              </w:rPr>
              <w:t xml:space="preserve"> + </w:t>
            </w:r>
            <w:r w:rsidRPr="006A183F">
              <w:rPr>
                <w:rFonts w:ascii="Arial Narrow" w:eastAsia="Calibri" w:hAnsi="Arial Narrow"/>
                <w:sz w:val="20"/>
                <w:szCs w:val="20"/>
              </w:rPr>
              <w:t xml:space="preserve">90= 180 сати </w:t>
            </w:r>
          </w:p>
        </w:tc>
      </w:tr>
      <w:tr w:rsidR="006A183F" w:rsidRPr="003967E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6A18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Студент је у стању да препознаје патолошка стања зуба, вилица, параназалних шупљина, темпоромандибуларних зглобова, а познајући  остале дијагностичке процедуре да од радиолога захтева њихово извођење, наравно преко упутне дијагнозе.Савладавањем основних вештина у извођењу интраоралних метода радиографисања стоматолог је у стању да изводи, али и контролише исправност извођења свих интраоралних радиографских процедура, на шта га обавезује Закон о заштити од јонизујућег зрачења.</w:t>
            </w:r>
          </w:p>
        </w:tc>
      </w:tr>
      <w:tr w:rsidR="006A183F" w:rsidRPr="003967E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6A183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6A183F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</w:tc>
      </w:tr>
      <w:tr w:rsidR="006A183F" w:rsidRPr="003967E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6A183F" w:rsidRPr="003967ED" w:rsidTr="001553E7">
        <w:trPr>
          <w:trHeight w:val="4035"/>
        </w:trPr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6A183F" w:rsidRPr="006A183F" w:rsidRDefault="006A183F" w:rsidP="001553E7">
            <w:p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</w:p>
          <w:p w:rsidR="006A183F" w:rsidRPr="006A183F" w:rsidRDefault="006A183F" w:rsidP="001553E7">
            <w:p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>ПРЕДАВАЊА:</w:t>
            </w:r>
          </w:p>
          <w:p w:rsidR="006A183F" w:rsidRPr="006A183F" w:rsidRDefault="006A183F" w:rsidP="001553E7">
            <w:pPr>
              <w:rPr>
                <w:rFonts w:ascii="Arial Narrow" w:hAnsi="Arial Narrow"/>
                <w:b/>
                <w:sz w:val="20"/>
                <w:szCs w:val="20"/>
                <w:lang w:val="bs-Cyrl-BA"/>
              </w:rPr>
            </w:pP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1.Основи радиолошке физике (Основни појмови о грађи материје. Природа радиоактивности. Интеракција x-зрака и материје.)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2. Основи радиобиологије (Механизам дејства јонизујућег зрачења. Промјене молекула биолошког система)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3.Основи радиобиологије (Дејство јонизујућег зрачења на ћелију. Осјетљивост организма на јонизујуће зрачење.)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4.Настанак и геометријске законитости у стварању слике (Апсорпција x-зрака. Физичко-хемијске посњљедице апсорпције x-зрака. Анализа оптичких квалитета радиограма. Пројекциони ефекти.)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5.Радиолошки кабинет. Принципи радиолошке заштите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6.Рендгенски апарати који се користе за дијагностиковање лезија денто-максилофацијалне регије  (Дентал рендгенски апарат. Апарати посебне намјене. Стандардни рендген-дијагностички апарат. Додатни уређаји и прибор. Стандардни екстраорални методи.)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7.Други апарати који се користе за дијагностиковање лезија денто-максилофацијалне регије (Специјални методи. Контрастни методи Компјутеризована томографија. Магнетна резонанца. Ултразвук. Сканографија. Дигитална радиографија.)Заштита од инфекције у току извођења радиографских метода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8.Радиологија остеоартикуларног система (Дијагностички методи. Основи грађе кости)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9.Рендген анатомија (Анатомски детаљи видљиви на интраоралним радиограмима)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10.Рендген анатомија (Анатомски детаљи видљиви на екстраоралним радиограмима)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11.Принципи анализе радиограма (Анализа интраоралних радиограма. Анализа екстраоралних радиограма. Локализација, облик, величина, број, ограниченост, садржај, симетричност, утицај на суседне структуре, успутни налази.)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12.Развојне аномалије зуба. Каријес зуба. Ризализа.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13.Анкилоза. Пародонтопатије. Периодонтитиси.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14.Запаљења костију денто-максилофацијалне регије.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15.Одонтогени тумори. 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16.Бенигни коштани тумори денто-максилофацијалне регије.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17.Малигни тумори денто-максилофацијалне регије (Коштани и некоштани малигни тумори.)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18.Радиотерапија малигнома денто-максилофацијалне регије (Основни принципи: апарати и прибор. Терапија малигнома дентомаксилофацијалне регије.)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19.Трауме костију, зуба и меких ткива денто-максилофацијалне регије.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20.Темпоромандибуларни зглоб (Дијагностички методи и обољења.)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21.Носна дупља и параназалне шупљине (Дијагностички методи и обољења.)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22.Пљувачне жљезде (Дијагностички методи и обољења.)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23.Радиологија кардиоваскуларног система (Дијагностички методи. Рендген анатомија. Радиолошке слике најчешћих болести и акутна стања.)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24. Радиологија респираторног система (Дијагностички методи. Рендген анатомија. Радиолошке слике најчешћих болести и акутна стања.)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25.Радиологија гастроинтестиналног система (Дијагностички методи. Рендген анатомија. Радиолошке слике најчешћих болести и акутна стања.)</w:t>
            </w:r>
          </w:p>
          <w:p w:rsidR="006A183F" w:rsidRPr="006A183F" w:rsidRDefault="006A183F" w:rsidP="001553E7">
            <w:pPr>
              <w:spacing w:after="120" w:line="276" w:lineRule="auto"/>
              <w:ind w:left="3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>26.Радиологија хепатобилијарног и уринарног система (Дијагностички методи. Рендген анатомија. Радиолошке слике најчешћих болести и акутна стања.)</w:t>
            </w:r>
          </w:p>
          <w:p w:rsidR="006A183F" w:rsidRPr="006A183F" w:rsidRDefault="006A183F" w:rsidP="001553E7">
            <w:pPr>
              <w:spacing w:after="120"/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  <w:p w:rsidR="006A183F" w:rsidRPr="006A183F" w:rsidRDefault="006A183F" w:rsidP="001553E7">
            <w:pPr>
              <w:spacing w:after="120"/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ВЈЕЖБЕ: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Упознавање са програмом в</w:t>
            </w:r>
            <w:r w:rsidRPr="006A183F">
              <w:rPr>
                <w:rFonts w:ascii="Arial Narrow" w:hAnsi="Arial Narrow"/>
                <w:sz w:val="20"/>
                <w:szCs w:val="20"/>
                <w:lang w:val="sr-Latn-BA"/>
              </w:rPr>
              <w:t>j</w:t>
            </w: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ежби. Обилазак просторија радиолошког кабинета. Принципи радиолошке заштите.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Демонстрација извођења појединих радиолошких метода.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Основни појмови о рендгенској слици. Артефакти настали у току извођења метода, хемијске обраде и руковања с рендгенским филмом. Орјентација интраоралних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Основни принципи анализе интраоралних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Рендген-анатомски детаљи. Принцип анализе кости на интраоралним радиограмима.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интраоралних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Принцип анализе зуба на интраоралним радиограмима.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интраоралних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каријеса зуба, раизализа, фрактура зуба, пародонтопатија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интраоралних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периодонтитиса.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основни принципи анализе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Рендген-анатомски детаљи.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аномалија зуба.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Анализа радиограма циста вилица.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одонтогених тумора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коштаних и некоштаних тумора денто-максилофацијалне регије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анализа ортопан томограма.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Анализа радиограма запаљења костију денто-максилофацијалне регије.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основни принципи анализе екстраоралних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Рендген-анатомија и анализа радиограма параназалних шупљина.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основни принципи анализе екстраоралних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Рендген-анатомија и анализа радиограма костију лица.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Рендген-анатомија и анализа радиограма темпоромандибуларних зглобова.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Демонстрација рада </w:t>
            </w:r>
            <w:r w:rsidRPr="006A183F">
              <w:rPr>
                <w:rFonts w:ascii="Arial Narrow" w:hAnsi="Arial Narrow"/>
                <w:sz w:val="20"/>
                <w:szCs w:val="20"/>
              </w:rPr>
              <w:t>CT</w:t>
            </w:r>
            <w:r w:rsidRPr="006A183F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и ултразвучног апарата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Орјентација и основни принципи анализе екстраоралних радиограма. </w:t>
            </w:r>
          </w:p>
          <w:p w:rsidR="006A183F" w:rsidRPr="006A183F" w:rsidRDefault="006A183F" w:rsidP="001553E7">
            <w:pPr>
              <w:pStyle w:val="ListParagraph"/>
              <w:numPr>
                <w:ilvl w:val="0"/>
                <w:numId w:val="3"/>
              </w:numPr>
              <w:spacing w:after="120" w:line="276" w:lineRule="auto"/>
              <w:ind w:left="360" w:firstLine="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sz w:val="20"/>
                <w:szCs w:val="20"/>
                <w:lang w:val="sr-Cyrl-CS"/>
              </w:rPr>
              <w:t>Радиолошке слике најчешћих болести кардиоваскуларног, респираторног и гастроинтестиналног система.</w:t>
            </w:r>
          </w:p>
        </w:tc>
      </w:tr>
      <w:tr w:rsidR="006A183F" w:rsidRPr="003967E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6A183F" w:rsidRPr="003967E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183F" w:rsidRPr="003967E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6A18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Ракочевић З.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183F" w:rsidRPr="006A183F" w:rsidRDefault="006A183F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bCs/>
                <w:sz w:val="20"/>
                <w:szCs w:val="20"/>
              </w:rPr>
            </w:pPr>
            <w:r w:rsidRPr="006A18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Основи радиологије денто-максилофацијалне регије – Принципи и технике,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1998.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183F" w:rsidRPr="003967E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6A18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Ракочевић З, Мратинковић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 xml:space="preserve">Основи радиологије денто-максилофацијалне регије – Практикум, Београд,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hr-HR"/>
              </w:rPr>
              <w:t>2009.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</w:p>
        </w:tc>
      </w:tr>
      <w:tr w:rsidR="006A183F" w:rsidRPr="003967ED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6A183F" w:rsidRPr="003967E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6A183F" w:rsidRPr="003967E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183F" w:rsidRPr="003967E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A183F" w:rsidRPr="003967E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183F" w:rsidRPr="006A183F" w:rsidRDefault="006A183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предавањима/вјежбама</w:t>
            </w:r>
          </w:p>
        </w:tc>
        <w:tc>
          <w:tcPr>
            <w:tcW w:w="992" w:type="dxa"/>
            <w:gridSpan w:val="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183F" w:rsidRPr="006A183F" w:rsidRDefault="006A183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активност на вјежбама</w:t>
            </w:r>
          </w:p>
        </w:tc>
        <w:tc>
          <w:tcPr>
            <w:tcW w:w="992" w:type="dxa"/>
            <w:gridSpan w:val="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         </w:t>
            </w: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6A183F" w:rsidRPr="006A183F" w:rsidRDefault="006A183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6A183F" w:rsidRPr="003967E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6A183F" w:rsidRPr="006A183F" w:rsidRDefault="006A183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6A183F" w:rsidRPr="003967E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6A183F" w:rsidRPr="003967ED" w:rsidRDefault="006A183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967E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  <w:bookmarkStart w:id="0" w:name="_GoBack"/>
            <w:bookmarkEnd w:id="0"/>
          </w:p>
        </w:tc>
        <w:tc>
          <w:tcPr>
            <w:tcW w:w="7938" w:type="dxa"/>
            <w:gridSpan w:val="15"/>
            <w:vAlign w:val="center"/>
          </w:tcPr>
          <w:p w:rsidR="006A183F" w:rsidRPr="006A183F" w:rsidRDefault="006A183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6A183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03.11.2016.год; </w:t>
            </w:r>
            <w:r w:rsidRPr="006A183F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6A183F" w:rsidRPr="003967ED" w:rsidRDefault="006A183F" w:rsidP="006A183F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6A183F" w:rsidRDefault="00B36B65" w:rsidP="006A183F"/>
    <w:sectPr w:rsidR="00B36B65" w:rsidRPr="006A183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638" w:rsidRDefault="004D0638" w:rsidP="00662C2A">
      <w:pPr>
        <w:spacing w:after="0" w:line="240" w:lineRule="auto"/>
      </w:pPr>
      <w:r>
        <w:separator/>
      </w:r>
    </w:p>
  </w:endnote>
  <w:endnote w:type="continuationSeparator" w:id="0">
    <w:p w:rsidR="004D0638" w:rsidRDefault="004D063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638" w:rsidRDefault="004D0638" w:rsidP="00662C2A">
      <w:pPr>
        <w:spacing w:after="0" w:line="240" w:lineRule="auto"/>
      </w:pPr>
      <w:r>
        <w:separator/>
      </w:r>
    </w:p>
  </w:footnote>
  <w:footnote w:type="continuationSeparator" w:id="0">
    <w:p w:rsidR="004D0638" w:rsidRDefault="004D0638" w:rsidP="00662C2A">
      <w:pPr>
        <w:spacing w:after="0" w:line="240" w:lineRule="auto"/>
      </w:pPr>
      <w:r>
        <w:continuationSeparator/>
      </w:r>
    </w:p>
  </w:footnote>
  <w:footnote w:id="1">
    <w:p w:rsidR="006A183F" w:rsidRPr="00ED59F8" w:rsidRDefault="006A183F" w:rsidP="006A183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6A183F" w:rsidRPr="00BB3616" w:rsidRDefault="006A183F" w:rsidP="006A183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6A183F" w:rsidRPr="00564658" w:rsidRDefault="006A183F" w:rsidP="006A183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FD1DDD"/>
    <w:multiLevelType w:val="hybridMultilevel"/>
    <w:tmpl w:val="9132C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BC2DE8"/>
    <w:multiLevelType w:val="hybridMultilevel"/>
    <w:tmpl w:val="B63A4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64AB"/>
    <w:rsid w:val="00016F16"/>
    <w:rsid w:val="00045978"/>
    <w:rsid w:val="00060A17"/>
    <w:rsid w:val="00073428"/>
    <w:rsid w:val="00073BE8"/>
    <w:rsid w:val="00087BBA"/>
    <w:rsid w:val="000C20EE"/>
    <w:rsid w:val="000C4C55"/>
    <w:rsid w:val="000E3CE4"/>
    <w:rsid w:val="000E42A6"/>
    <w:rsid w:val="000E6CA4"/>
    <w:rsid w:val="000F2373"/>
    <w:rsid w:val="000F3F68"/>
    <w:rsid w:val="000F54A9"/>
    <w:rsid w:val="00140DF8"/>
    <w:rsid w:val="00142472"/>
    <w:rsid w:val="00183DE1"/>
    <w:rsid w:val="0018500E"/>
    <w:rsid w:val="00191E6E"/>
    <w:rsid w:val="001A193F"/>
    <w:rsid w:val="001A638F"/>
    <w:rsid w:val="001B6A8D"/>
    <w:rsid w:val="001C0A7A"/>
    <w:rsid w:val="001C3C63"/>
    <w:rsid w:val="001D14A7"/>
    <w:rsid w:val="001E27BB"/>
    <w:rsid w:val="001E4B90"/>
    <w:rsid w:val="00237EC0"/>
    <w:rsid w:val="00265219"/>
    <w:rsid w:val="002833F0"/>
    <w:rsid w:val="002B0879"/>
    <w:rsid w:val="002C1C95"/>
    <w:rsid w:val="002F7CA1"/>
    <w:rsid w:val="00322925"/>
    <w:rsid w:val="00324A35"/>
    <w:rsid w:val="00354A8A"/>
    <w:rsid w:val="00355B14"/>
    <w:rsid w:val="0037103D"/>
    <w:rsid w:val="003848E7"/>
    <w:rsid w:val="00386E7D"/>
    <w:rsid w:val="003A52B9"/>
    <w:rsid w:val="003B1A86"/>
    <w:rsid w:val="003B5A99"/>
    <w:rsid w:val="003D5F50"/>
    <w:rsid w:val="00407330"/>
    <w:rsid w:val="00421F85"/>
    <w:rsid w:val="0043206D"/>
    <w:rsid w:val="004351A0"/>
    <w:rsid w:val="0044107F"/>
    <w:rsid w:val="00446201"/>
    <w:rsid w:val="004601FF"/>
    <w:rsid w:val="004A52A6"/>
    <w:rsid w:val="004D0638"/>
    <w:rsid w:val="00516918"/>
    <w:rsid w:val="00545329"/>
    <w:rsid w:val="00550AD9"/>
    <w:rsid w:val="00564658"/>
    <w:rsid w:val="00581BDB"/>
    <w:rsid w:val="00592CFD"/>
    <w:rsid w:val="005B5014"/>
    <w:rsid w:val="005D770A"/>
    <w:rsid w:val="005E530F"/>
    <w:rsid w:val="00620598"/>
    <w:rsid w:val="00621E22"/>
    <w:rsid w:val="00662C2A"/>
    <w:rsid w:val="00686EE2"/>
    <w:rsid w:val="00696562"/>
    <w:rsid w:val="006A183F"/>
    <w:rsid w:val="006F0D88"/>
    <w:rsid w:val="00707181"/>
    <w:rsid w:val="00720EA3"/>
    <w:rsid w:val="00727088"/>
    <w:rsid w:val="00741E90"/>
    <w:rsid w:val="00797A39"/>
    <w:rsid w:val="007A7335"/>
    <w:rsid w:val="007C13A0"/>
    <w:rsid w:val="007D4D9B"/>
    <w:rsid w:val="008102D1"/>
    <w:rsid w:val="00811657"/>
    <w:rsid w:val="00817290"/>
    <w:rsid w:val="00817510"/>
    <w:rsid w:val="00834BB9"/>
    <w:rsid w:val="0087144F"/>
    <w:rsid w:val="008A1C31"/>
    <w:rsid w:val="008A5AAE"/>
    <w:rsid w:val="008C2DED"/>
    <w:rsid w:val="008D5263"/>
    <w:rsid w:val="008E6F9C"/>
    <w:rsid w:val="008F54FF"/>
    <w:rsid w:val="00901401"/>
    <w:rsid w:val="00914E54"/>
    <w:rsid w:val="00953D0B"/>
    <w:rsid w:val="00964A76"/>
    <w:rsid w:val="009669C5"/>
    <w:rsid w:val="00997962"/>
    <w:rsid w:val="009A440A"/>
    <w:rsid w:val="009C12A9"/>
    <w:rsid w:val="009C6099"/>
    <w:rsid w:val="009E45D6"/>
    <w:rsid w:val="009F215A"/>
    <w:rsid w:val="00A05E6A"/>
    <w:rsid w:val="00A255BB"/>
    <w:rsid w:val="00A45AB1"/>
    <w:rsid w:val="00A6669B"/>
    <w:rsid w:val="00A8544E"/>
    <w:rsid w:val="00A96387"/>
    <w:rsid w:val="00AC1498"/>
    <w:rsid w:val="00AD6782"/>
    <w:rsid w:val="00AF6F4F"/>
    <w:rsid w:val="00B27FCB"/>
    <w:rsid w:val="00B36B65"/>
    <w:rsid w:val="00B41027"/>
    <w:rsid w:val="00B4222C"/>
    <w:rsid w:val="00B732CF"/>
    <w:rsid w:val="00B73D94"/>
    <w:rsid w:val="00B90953"/>
    <w:rsid w:val="00B91E28"/>
    <w:rsid w:val="00B93FA8"/>
    <w:rsid w:val="00B94753"/>
    <w:rsid w:val="00BB3616"/>
    <w:rsid w:val="00BD3AD4"/>
    <w:rsid w:val="00C36E2B"/>
    <w:rsid w:val="00C621B4"/>
    <w:rsid w:val="00C85CCF"/>
    <w:rsid w:val="00C93003"/>
    <w:rsid w:val="00CA4D7A"/>
    <w:rsid w:val="00CA7B75"/>
    <w:rsid w:val="00CB3299"/>
    <w:rsid w:val="00CB7036"/>
    <w:rsid w:val="00CC6752"/>
    <w:rsid w:val="00CC7446"/>
    <w:rsid w:val="00CD1242"/>
    <w:rsid w:val="00CF6C5F"/>
    <w:rsid w:val="00D12390"/>
    <w:rsid w:val="00D4285C"/>
    <w:rsid w:val="00D545AE"/>
    <w:rsid w:val="00D86FF0"/>
    <w:rsid w:val="00D93B3E"/>
    <w:rsid w:val="00DC452B"/>
    <w:rsid w:val="00DF16B0"/>
    <w:rsid w:val="00DF29EF"/>
    <w:rsid w:val="00E462F1"/>
    <w:rsid w:val="00E50261"/>
    <w:rsid w:val="00E5702E"/>
    <w:rsid w:val="00E579B5"/>
    <w:rsid w:val="00E72E4F"/>
    <w:rsid w:val="00E77298"/>
    <w:rsid w:val="00E85A47"/>
    <w:rsid w:val="00ED59F8"/>
    <w:rsid w:val="00F64804"/>
    <w:rsid w:val="00FC0946"/>
    <w:rsid w:val="00FC5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01401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01401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Emphasis">
    <w:name w:val="Emphasis"/>
    <w:basedOn w:val="DefaultParagraphFont"/>
    <w:qFormat/>
    <w:rsid w:val="00CA7B7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47D84B9F-CE0C-4289-9889-522C2AFD05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1072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2016-10-04T09:20:00Z</dcterms:created>
  <dcterms:modified xsi:type="dcterms:W3CDTF">2021-01-07T18:22:00Z</dcterms:modified>
</cp:coreProperties>
</file>