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989"/>
      </w:tblGrid>
      <w:tr w:rsidR="008C1E33" w:rsidRPr="008C1E33" w:rsidTr="005971D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noProof/>
                <w:color w:val="000000" w:themeColor="text1"/>
                <w:lang w:eastAsia="zh-TW"/>
              </w:rPr>
              <w:drawing>
                <wp:inline distT="0" distB="0" distL="0" distR="0" wp14:anchorId="7067EECC" wp14:editId="5E40F25B">
                  <wp:extent cx="742950" cy="7429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УНИВЕРЗИТЕТ У ИСТОЧНОМ САРАЈЕВУ</w:t>
            </w:r>
          </w:p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</w:rPr>
            </w:pP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Медицински</w:t>
            </w:r>
            <w:proofErr w:type="spellEnd"/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факултет</w:t>
            </w:r>
            <w:proofErr w:type="spellEnd"/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у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Фочи</w:t>
            </w:r>
            <w:proofErr w:type="spellEnd"/>
          </w:p>
        </w:tc>
        <w:tc>
          <w:tcPr>
            <w:tcW w:w="2286" w:type="dxa"/>
            <w:gridSpan w:val="2"/>
            <w:vMerge w:val="restart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theme="minorHAnsi"/>
                <w:noProof/>
                <w:color w:val="000000" w:themeColor="text1"/>
                <w:lang w:eastAsia="zh-TW"/>
              </w:rPr>
              <w:drawing>
                <wp:inline distT="0" distB="0" distL="0" distR="0" wp14:anchorId="7C9E7CA0" wp14:editId="671FF1B8">
                  <wp:extent cx="765740" cy="730231"/>
                  <wp:effectExtent l="0" t="0" r="0" b="0"/>
                  <wp:docPr id="4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E33" w:rsidRPr="008C1E33" w:rsidTr="005971D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i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i/>
                <w:color w:val="000000" w:themeColor="text1"/>
                <w:lang w:val="sr-Cyrl-BA"/>
              </w:rPr>
              <w:t>Студијски програм: Специјална едукација и рехабилитација</w:t>
            </w:r>
          </w:p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i/>
                <w:color w:val="000000" w:themeColor="text1"/>
                <w:lang w:val="sr-Cyrl-RS"/>
              </w:rPr>
            </w:pPr>
            <w:proofErr w:type="spellStart"/>
            <w:r w:rsidRPr="00387E49">
              <w:rPr>
                <w:rFonts w:ascii="Arial Narrow" w:hAnsi="Arial Narrow" w:cs="Times New Roman"/>
                <w:i/>
                <w:color w:val="000000" w:themeColor="text1"/>
              </w:rPr>
              <w:t>модул</w:t>
            </w:r>
            <w:proofErr w:type="spellEnd"/>
            <w:r w:rsidRPr="00387E49">
              <w:rPr>
                <w:rFonts w:ascii="Arial Narrow" w:hAnsi="Arial Narrow" w:cs="Times New Roman"/>
                <w:i/>
                <w:color w:val="000000" w:themeColor="text1"/>
              </w:rPr>
              <w:t xml:space="preserve">: </w:t>
            </w:r>
            <w:r w:rsidRPr="008C1E33">
              <w:rPr>
                <w:rFonts w:ascii="Arial Narrow" w:hAnsi="Arial Narrow"/>
                <w:i/>
                <w:color w:val="000000" w:themeColor="text1"/>
                <w:lang w:val="sr-Cyrl-RS"/>
              </w:rPr>
              <w:t>Развојни поремећаји</w:t>
            </w:r>
          </w:p>
        </w:tc>
        <w:tc>
          <w:tcPr>
            <w:tcW w:w="2286" w:type="dxa"/>
            <w:gridSpan w:val="2"/>
            <w:vMerge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</w:tr>
      <w:tr w:rsidR="008C1E33" w:rsidRPr="008C1E33" w:rsidTr="005971D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I</w:t>
            </w:r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циклус</w:t>
            </w:r>
            <w:proofErr w:type="spellEnd"/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студија</w:t>
            </w:r>
            <w:proofErr w:type="spellEnd"/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I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година</w:t>
            </w:r>
            <w:proofErr w:type="spellEnd"/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студија</w:t>
            </w:r>
            <w:proofErr w:type="spellEnd"/>
          </w:p>
        </w:tc>
        <w:tc>
          <w:tcPr>
            <w:tcW w:w="228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</w:tr>
      <w:tr w:rsidR="008C1E33" w:rsidRPr="008C1E33" w:rsidTr="005971D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</w:rPr>
              <w:t>ФИЗИОЛОГИЈА</w:t>
            </w:r>
          </w:p>
        </w:tc>
      </w:tr>
      <w:tr w:rsidR="008C1E33" w:rsidRPr="008C1E33" w:rsidTr="005971D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Катедра</w:t>
            </w: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Катедра за претклиничке предмете- Медицински факултет Фоча</w:t>
            </w:r>
          </w:p>
        </w:tc>
      </w:tr>
      <w:tr w:rsidR="008C1E33" w:rsidRPr="008C1E33" w:rsidTr="005971D3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Семестар</w:t>
            </w:r>
          </w:p>
        </w:tc>
        <w:tc>
          <w:tcPr>
            <w:tcW w:w="2286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Latn-BA"/>
              </w:rPr>
              <w:t>ECTS</w:t>
            </w:r>
          </w:p>
        </w:tc>
      </w:tr>
      <w:tr w:rsidR="008C1E33" w:rsidRPr="008C1E33" w:rsidTr="005971D3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2286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Latn-BA"/>
              </w:rPr>
            </w:pPr>
          </w:p>
        </w:tc>
      </w:tr>
      <w:tr w:rsidR="008C1E33" w:rsidRPr="008C1E33" w:rsidTr="005971D3">
        <w:tc>
          <w:tcPr>
            <w:tcW w:w="2943" w:type="dxa"/>
            <w:gridSpan w:val="6"/>
            <w:shd w:val="clear" w:color="auto" w:fill="auto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ДЛ -04-1-001-1 </w:t>
            </w:r>
          </w:p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fr-FR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</w:rPr>
              <w:t>ДЛ -04-1-001-2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 xml:space="preserve"> 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</w:rPr>
              <w:t>I, II</w:t>
            </w:r>
          </w:p>
        </w:tc>
        <w:tc>
          <w:tcPr>
            <w:tcW w:w="2286" w:type="dxa"/>
            <w:gridSpan w:val="2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Latn-BA"/>
              </w:rPr>
              <w:t>9</w:t>
            </w:r>
          </w:p>
        </w:tc>
      </w:tr>
      <w:tr w:rsidR="008C1E33" w:rsidRPr="008C1E33" w:rsidTr="005971D3">
        <w:tc>
          <w:tcPr>
            <w:tcW w:w="1668" w:type="dxa"/>
            <w:gridSpan w:val="2"/>
            <w:shd w:val="clear" w:color="auto" w:fill="D9D9D9" w:themeFill="background1" w:themeFillShade="D9"/>
          </w:tcPr>
          <w:p w:rsidR="00387E49" w:rsidRPr="00387E49" w:rsidRDefault="00387E49" w:rsidP="00387E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Проф. др Звездана Којић</w:t>
            </w:r>
            <w:r w:rsidRPr="00387E49">
              <w:rPr>
                <w:rFonts w:ascii="Arial Narrow" w:hAnsi="Arial Narrow"/>
                <w:color w:val="000000" w:themeColor="text1"/>
              </w:rPr>
              <w:t>,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редовни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порфесор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;  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Проф</w:t>
            </w:r>
            <w:r w:rsidRPr="00387E49">
              <w:rPr>
                <w:rFonts w:ascii="Arial Narrow" w:hAnsi="Arial Narrow"/>
                <w:color w:val="000000" w:themeColor="text1"/>
                <w:lang w:val="sr-Latn-CS"/>
              </w:rPr>
              <w:t>. др Синиша Ристић</w:t>
            </w:r>
            <w:r w:rsidRPr="00387E49">
              <w:rPr>
                <w:rFonts w:ascii="Arial Narrow" w:hAnsi="Arial Narrow"/>
                <w:color w:val="000000" w:themeColor="text1"/>
                <w:lang w:val="sr-Cyrl-CS"/>
              </w:rPr>
              <w:t>,</w:t>
            </w:r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редовни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порфесор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>;</w:t>
            </w:r>
            <w:r w:rsidRPr="00387E49">
              <w:rPr>
                <w:rFonts w:ascii="Arial Narrow" w:hAnsi="Arial Narrow"/>
                <w:color w:val="000000" w:themeColor="text1"/>
                <w:lang w:val="sr-Cyrl-CS"/>
              </w:rPr>
              <w:t xml:space="preserve"> Проф.др Ненад Понорац, ванредни професор</w:t>
            </w:r>
          </w:p>
        </w:tc>
      </w:tr>
      <w:tr w:rsidR="008C1E33" w:rsidRPr="008C1E33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:rsidR="00387E49" w:rsidRPr="00387E49" w:rsidRDefault="00387E49" w:rsidP="00387E49">
            <w:pPr>
              <w:rPr>
                <w:rFonts w:ascii="Arial Narrow" w:hAnsi="Arial Narrow"/>
                <w:color w:val="000000" w:themeColor="text1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др Сунчица Старовић-Бајчетић,</w:t>
            </w:r>
            <w:r w:rsidRPr="00387E49">
              <w:rPr>
                <w:rFonts w:ascii="Arial Narrow" w:hAnsi="Arial Narrow"/>
                <w:color w:val="000000" w:themeColor="text1"/>
                <w:lang w:val="sr-Cyrl-CS"/>
              </w:rPr>
              <w:t xml:space="preserve"> виши асистент;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 xml:space="preserve"> др Иван Јојић, асистент; др Даринка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Поповић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, асистент</w:t>
            </w:r>
          </w:p>
        </w:tc>
      </w:tr>
      <w:tr w:rsidR="008C1E33" w:rsidRPr="008C1E33" w:rsidTr="005971D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 xml:space="preserve">Коефицијент студентског оптерећења </w:t>
            </w:r>
            <w:r w:rsidRPr="00387E49">
              <w:rPr>
                <w:rFonts w:ascii="Arial Narrow" w:eastAsia="Calibri" w:hAnsi="Arial Narrow"/>
                <w:b/>
                <w:color w:val="000000" w:themeColor="text1"/>
                <w:lang w:val="sr-Latn-BA"/>
              </w:rPr>
              <w:t>S</w:t>
            </w:r>
            <w:r w:rsidRPr="00387E49">
              <w:rPr>
                <w:rFonts w:ascii="Arial Narrow" w:eastAsia="Calibri" w:hAnsi="Arial Narrow"/>
                <w:b/>
                <w:color w:val="000000" w:themeColor="text1"/>
                <w:vertAlign w:val="subscript"/>
                <w:lang w:val="sr-Latn-BA"/>
              </w:rPr>
              <w:t>o</w:t>
            </w:r>
            <w:r w:rsidRPr="00387E49">
              <w:rPr>
                <w:rFonts w:ascii="Arial Narrow" w:eastAsia="Calibri" w:hAnsi="Arial Narrow"/>
                <w:b/>
                <w:color w:val="000000" w:themeColor="text1"/>
                <w:vertAlign w:val="superscript"/>
                <w:lang w:val="sr-Latn-BA"/>
              </w:rPr>
              <w:footnoteReference w:id="1"/>
            </w:r>
          </w:p>
        </w:tc>
      </w:tr>
      <w:tr w:rsidR="008C1E33" w:rsidRPr="008C1E33" w:rsidTr="005971D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>ЛВ</w:t>
            </w:r>
          </w:p>
        </w:tc>
        <w:tc>
          <w:tcPr>
            <w:tcW w:w="1989" w:type="dxa"/>
            <w:shd w:val="clear" w:color="auto" w:fill="F2F2F2" w:themeFill="background1" w:themeFillShade="F2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Cyrl-BA"/>
              </w:rPr>
            </w:pPr>
            <w:r w:rsidRPr="00387E49">
              <w:rPr>
                <w:rFonts w:ascii="Arial Narrow" w:eastAsia="Calibri" w:hAnsi="Arial Narrow"/>
                <w:b/>
                <w:color w:val="000000" w:themeColor="text1"/>
                <w:lang w:val="sr-Latn-BA"/>
              </w:rPr>
              <w:t>S</w:t>
            </w:r>
            <w:r w:rsidRPr="00387E49">
              <w:rPr>
                <w:rFonts w:ascii="Arial Narrow" w:eastAsia="Calibri" w:hAnsi="Arial Narrow"/>
                <w:b/>
                <w:color w:val="000000" w:themeColor="text1"/>
                <w:vertAlign w:val="subscript"/>
                <w:lang w:val="sr-Latn-BA"/>
              </w:rPr>
              <w:t>o</w:t>
            </w:r>
            <w:r w:rsidRPr="00387E49">
              <w:rPr>
                <w:rFonts w:ascii="Arial Narrow" w:eastAsia="Calibri" w:hAnsi="Arial Narrow"/>
                <w:b/>
                <w:color w:val="000000" w:themeColor="text1"/>
                <w:vertAlign w:val="superscript"/>
                <w:lang w:val="sr-Latn-BA"/>
              </w:rPr>
              <w:t>¹</w:t>
            </w:r>
          </w:p>
        </w:tc>
      </w:tr>
      <w:tr w:rsidR="008C1E33" w:rsidRPr="008C1E33" w:rsidTr="005971D3">
        <w:tc>
          <w:tcPr>
            <w:tcW w:w="1242" w:type="dxa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45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3</w:t>
            </w:r>
          </w:p>
        </w:tc>
      </w:tr>
      <w:tr w:rsidR="008C1E33" w:rsidRPr="008C1E33" w:rsidTr="005971D3">
        <w:tc>
          <w:tcPr>
            <w:tcW w:w="1242" w:type="dxa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45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3</w:t>
            </w:r>
          </w:p>
        </w:tc>
      </w:tr>
      <w:tr w:rsidR="008C1E33" w:rsidRPr="008C1E33" w:rsidTr="005971D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Cyrl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укупно наставно оптерећење (у сатима, семестрално) </w:t>
            </w:r>
          </w:p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60</w:t>
            </w:r>
            <w:r w:rsidRPr="00387E49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+ </w:t>
            </w: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0</w:t>
            </w:r>
            <w:r w:rsidRPr="00387E49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+ </w:t>
            </w: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30</w:t>
            </w:r>
            <w:r w:rsidRPr="00387E49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  =</w:t>
            </w: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 xml:space="preserve"> 90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Cyrl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укупно студентско оптерећење (у сатима, семестрално) </w:t>
            </w:r>
          </w:p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90+ 0</w:t>
            </w:r>
            <w:r w:rsidRPr="00387E49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 + </w:t>
            </w: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90</w:t>
            </w:r>
            <w:r w:rsidRPr="00387E49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 = </w:t>
            </w:r>
            <w:r w:rsidRPr="00387E49">
              <w:rPr>
                <w:rFonts w:ascii="Arial Narrow" w:eastAsia="Calibri" w:hAnsi="Arial Narrow"/>
                <w:color w:val="000000" w:themeColor="text1"/>
              </w:rPr>
              <w:t>180</w:t>
            </w:r>
          </w:p>
        </w:tc>
      </w:tr>
      <w:tr w:rsidR="008C1E33" w:rsidRPr="008C1E33" w:rsidTr="005971D3">
        <w:tc>
          <w:tcPr>
            <w:tcW w:w="9606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eastAsia="Calibri" w:hAnsi="Arial Narrow"/>
                <w:color w:val="000000" w:themeColor="text1"/>
                <w:lang w:val="sr-Cyrl-BA"/>
              </w:rPr>
            </w:pPr>
            <w:r w:rsidRPr="00387E49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Укупно оптерећењепредмета (наставно + студентско): </w:t>
            </w: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90</w:t>
            </w:r>
            <w:r w:rsidRPr="00387E49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 + </w:t>
            </w: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180</w:t>
            </w:r>
            <w:r w:rsidRPr="00387E49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 = </w:t>
            </w:r>
            <w:r w:rsidRPr="00387E49">
              <w:rPr>
                <w:rFonts w:ascii="Arial Narrow" w:eastAsia="Calibri" w:hAnsi="Arial Narrow"/>
                <w:color w:val="000000" w:themeColor="text1"/>
                <w:lang w:val="sr-Latn-BA"/>
              </w:rPr>
              <w:t>270</w:t>
            </w:r>
            <w:r w:rsidRPr="00387E49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 сати семестрално</w:t>
            </w:r>
          </w:p>
        </w:tc>
      </w:tr>
      <w:tr w:rsidR="008C1E33" w:rsidRPr="008C1E33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Latn-CS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Latn-CS"/>
              </w:rPr>
              <w:t>С</w:t>
            </w: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авладавањем овог предмета студент</w:t>
            </w:r>
            <w:r w:rsidRPr="00387E49">
              <w:rPr>
                <w:rFonts w:ascii="Arial Narrow" w:hAnsi="Arial Narrow" w:cs="Times New Roman"/>
                <w:color w:val="000000" w:themeColor="text1"/>
                <w:lang w:val="sr-Latn-CS"/>
              </w:rPr>
              <w:t>и</w:t>
            </w: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 xml:space="preserve"> ће  бити оспособљен</w:t>
            </w:r>
            <w:r w:rsidRPr="00387E49">
              <w:rPr>
                <w:rFonts w:ascii="Arial Narrow" w:hAnsi="Arial Narrow" w:cs="Times New Roman"/>
                <w:color w:val="000000" w:themeColor="text1"/>
                <w:lang w:val="sr-Latn-CS"/>
              </w:rPr>
              <w:t>и</w:t>
            </w: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 xml:space="preserve"> да: </w:t>
            </w:r>
          </w:p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Latn-CS"/>
              </w:rPr>
            </w:pPr>
          </w:p>
          <w:p w:rsidR="00387E49" w:rsidRPr="00387E49" w:rsidRDefault="00387E49" w:rsidP="00387E49">
            <w:pPr>
              <w:numPr>
                <w:ilvl w:val="0"/>
                <w:numId w:val="8"/>
              </w:numPr>
              <w:contextualSpacing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Да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знају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да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препознају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физиопатолошке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процесе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и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њихово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испољавање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,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као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и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факторе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ризика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који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одређују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здравље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и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болест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у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различитим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стадијумима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живота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>.</w:t>
            </w:r>
          </w:p>
          <w:p w:rsidR="00387E49" w:rsidRPr="00387E49" w:rsidRDefault="00387E49" w:rsidP="00387E4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rFonts w:ascii="Arial Narrow" w:eastAsia="TimesNewRomanPSMT" w:hAnsi="Arial Narrow" w:cs="TimesNewRomanPSMT"/>
                <w:color w:val="000000" w:themeColor="text1"/>
              </w:rPr>
            </w:pP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Праћење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интегративних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физиолошких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процеса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;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да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лако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и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логично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повезују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функције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више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различитих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система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.</w:t>
            </w:r>
          </w:p>
          <w:p w:rsidR="00387E49" w:rsidRPr="00387E49" w:rsidRDefault="00387E49" w:rsidP="00387E4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rFonts w:ascii="Arial Narrow" w:eastAsia="TimesNewRomanPSMT" w:hAnsi="Arial Narrow" w:cs="TimesNewRomanPSMT"/>
                <w:color w:val="000000" w:themeColor="text1"/>
              </w:rPr>
            </w:pP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Cтечено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знање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представља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кључно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полазиште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како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у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разумјевању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механизма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настанка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патолошких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процеса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тако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и у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њиховој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елиминацији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.</w:t>
            </w:r>
          </w:p>
          <w:p w:rsidR="00387E49" w:rsidRPr="00387E49" w:rsidRDefault="00387E49" w:rsidP="00387E4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rFonts w:ascii="Arial Narrow" w:eastAsia="TimesNewRomanPSMT" w:hAnsi="Arial Narrow" w:cs="TimesNewRomanPSMT"/>
                <w:color w:val="000000" w:themeColor="text1"/>
              </w:rPr>
            </w:pP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Разумјевање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физиолошких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процеса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припрема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студента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да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адекватно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прати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клиничке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дисциплине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: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да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из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анамнестичких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и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лабораторијских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података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наслути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о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којем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се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поремећају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органског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система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ради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и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како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се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он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одражава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на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функционисање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других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органских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система</w:t>
            </w:r>
            <w:proofErr w:type="spellEnd"/>
            <w:r w:rsidRPr="00387E49">
              <w:rPr>
                <w:rFonts w:ascii="Arial Narrow" w:eastAsia="TimesNewRomanPSMT" w:hAnsi="Arial Narrow" w:cs="TimesNewRomanPSMT"/>
                <w:color w:val="000000" w:themeColor="text1"/>
              </w:rPr>
              <w:t>.</w:t>
            </w:r>
          </w:p>
        </w:tc>
      </w:tr>
      <w:tr w:rsidR="008C1E33" w:rsidRPr="008C1E33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b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Нема услова пријављивања и слушања предмета</w:t>
            </w:r>
          </w:p>
        </w:tc>
      </w:tr>
      <w:tr w:rsidR="008C1E33" w:rsidRPr="008C1E33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Cyrl-CS"/>
              </w:rPr>
              <w:t>Теоријска настава</w:t>
            </w:r>
            <w:r w:rsidRPr="00387E49">
              <w:rPr>
                <w:rFonts w:ascii="Arial Narrow" w:hAnsi="Arial Narrow"/>
                <w:color w:val="000000" w:themeColor="text1"/>
                <w:lang w:val="ru-RU"/>
              </w:rPr>
              <w:t>,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практичне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387E49">
              <w:rPr>
                <w:rFonts w:ascii="Arial Narrow" w:hAnsi="Arial Narrow"/>
                <w:color w:val="000000" w:themeColor="text1"/>
                <w:lang w:val="sr-Cyrl-CS"/>
              </w:rPr>
              <w:t>в</w:t>
            </w:r>
            <w:r w:rsidRPr="00387E49">
              <w:rPr>
                <w:rFonts w:ascii="Arial Narrow" w:hAnsi="Arial Narrow"/>
                <w:color w:val="000000" w:themeColor="text1"/>
                <w:lang w:val="ru-RU"/>
              </w:rPr>
              <w:t>ј</w:t>
            </w:r>
            <w:r w:rsidRPr="00387E49">
              <w:rPr>
                <w:rFonts w:ascii="Arial Narrow" w:hAnsi="Arial Narrow"/>
                <w:color w:val="000000" w:themeColor="text1"/>
                <w:lang w:val="sr-Cyrl-CS"/>
              </w:rPr>
              <w:t>ежбе</w:t>
            </w:r>
            <w:r w:rsidRPr="00387E49">
              <w:rPr>
                <w:rFonts w:ascii="Arial Narrow" w:hAnsi="Arial Narrow"/>
                <w:color w:val="000000" w:themeColor="text1"/>
                <w:lang w:val="ru-RU"/>
              </w:rPr>
              <w:t>, с</w:t>
            </w:r>
            <w:r w:rsidRPr="00387E49">
              <w:rPr>
                <w:rFonts w:ascii="Arial Narrow" w:hAnsi="Arial Narrow"/>
                <w:color w:val="000000" w:themeColor="text1"/>
                <w:lang w:val="sr-Cyrl-CS"/>
              </w:rPr>
              <w:t>еминари и консултације</w:t>
            </w:r>
          </w:p>
        </w:tc>
      </w:tr>
      <w:tr w:rsidR="008C1E33" w:rsidRPr="008C1E33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</w:tcPr>
          <w:p w:rsidR="00387E49" w:rsidRPr="00387E49" w:rsidRDefault="00387E49" w:rsidP="00387E49">
            <w:pPr>
              <w:rPr>
                <w:rFonts w:ascii="Arial Narrow" w:hAnsi="Arial Narrow"/>
                <w:b/>
                <w:color w:val="000000" w:themeColor="text1"/>
                <w:lang w:val="sr-Cyrl-RS"/>
              </w:rPr>
            </w:pPr>
            <w:r w:rsidRPr="00387E49">
              <w:rPr>
                <w:rFonts w:ascii="Arial Narrow" w:hAnsi="Arial Narrow"/>
                <w:b/>
                <w:color w:val="000000" w:themeColor="text1"/>
                <w:lang w:val="sr-Cyrl-RS"/>
              </w:rPr>
              <w:t>Предавања</w:t>
            </w:r>
            <w:r w:rsidRPr="00387E49">
              <w:rPr>
                <w:rFonts w:ascii="Arial Narrow" w:hAnsi="Arial Narrow"/>
                <w:b/>
                <w:color w:val="000000" w:themeColor="text1"/>
              </w:rPr>
              <w:t xml:space="preserve">: 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 xml:space="preserve">Функционална анатомија ЦНС И 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 xml:space="preserve">ула, неурони И глија 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ћ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елије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 xml:space="preserve">Функционална анатомија ЦНС И 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 xml:space="preserve">ула, неурони И глија 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ћ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елије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Неуропласти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ност, ра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з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вој ЦНС, регенерација НС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Неуропласти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ност, ра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з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вој ЦНС, регенерација НС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Функционална органи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з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ација сен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з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итивног система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Функционална органи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з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ација сен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з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итивног система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уло вида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уло вида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уло вида, централни видни систем, покрети о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ију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уло вида, централни видни систем, покрети о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ију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Слу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ш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ни с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стем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Слу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ш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ни с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стем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Слу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ш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ни с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 xml:space="preserve">стем, хемијска 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ула, мултимодална интеграција И компен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з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ација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Слу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ш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ни с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 xml:space="preserve">стем, хемијска 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ула, мултимодална интеграција И компен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з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ација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Потписи, колоквији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Моторни с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стем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Моторни с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стем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Моторни с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стем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Моторни с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стем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lastRenderedPageBreak/>
              <w:t>Моторни с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стем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87E49" w:rsidRPr="00387E49" w:rsidRDefault="00387E49" w:rsidP="00387E49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Потписи, колоквији</w:t>
            </w:r>
          </w:p>
          <w:p w:rsidR="00387E49" w:rsidRPr="00387E49" w:rsidRDefault="00387E49" w:rsidP="00387E49">
            <w:pPr>
              <w:rPr>
                <w:rFonts w:ascii="Arial Narrow" w:hAnsi="Arial Narrow"/>
                <w:color w:val="000000" w:themeColor="text1"/>
              </w:rPr>
            </w:pPr>
          </w:p>
          <w:p w:rsidR="00387E49" w:rsidRPr="00387E49" w:rsidRDefault="00387E49" w:rsidP="00387E49">
            <w:pPr>
              <w:rPr>
                <w:rFonts w:ascii="Arial Narrow" w:hAnsi="Arial Narrow"/>
                <w:b/>
                <w:color w:val="000000" w:themeColor="text1"/>
              </w:rPr>
            </w:pPr>
            <w:proofErr w:type="spellStart"/>
            <w:r w:rsidRPr="00387E49">
              <w:rPr>
                <w:rFonts w:ascii="Arial Narrow" w:hAnsi="Arial Narrow"/>
                <w:b/>
                <w:color w:val="000000" w:themeColor="text1"/>
              </w:rPr>
              <w:t>Вјежбе</w:t>
            </w:r>
            <w:proofErr w:type="spellEnd"/>
            <w:r w:rsidRPr="00387E49">
              <w:rPr>
                <w:rFonts w:ascii="Arial Narrow" w:hAnsi="Arial Narrow"/>
                <w:b/>
                <w:color w:val="000000" w:themeColor="text1"/>
              </w:rPr>
              <w:t xml:space="preserve">: </w:t>
            </w:r>
          </w:p>
          <w:p w:rsidR="00387E49" w:rsidRPr="00387E49" w:rsidRDefault="00387E49" w:rsidP="00387E49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  <w:lang w:val="bs-Cyrl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bs-Cyrl-BA"/>
              </w:rPr>
              <w:t xml:space="preserve">Функционална анатомија нервног система и 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87E49">
              <w:rPr>
                <w:rFonts w:ascii="Arial Narrow" w:hAnsi="Arial Narrow"/>
                <w:color w:val="000000" w:themeColor="text1"/>
                <w:lang w:val="bs-Cyrl-BA"/>
              </w:rPr>
              <w:t>ула</w:t>
            </w:r>
          </w:p>
          <w:p w:rsidR="00387E49" w:rsidRPr="00387E49" w:rsidRDefault="00387E49" w:rsidP="00387E49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  <w:lang w:val="bs-Cyrl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bs-Cyrl-BA"/>
              </w:rPr>
              <w:t xml:space="preserve">Функционална анатомија нервног система и 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87E49">
              <w:rPr>
                <w:rFonts w:ascii="Arial Narrow" w:hAnsi="Arial Narrow"/>
                <w:color w:val="000000" w:themeColor="text1"/>
                <w:lang w:val="bs-Cyrl-BA"/>
              </w:rPr>
              <w:t>ула</w:t>
            </w:r>
          </w:p>
          <w:p w:rsidR="00387E49" w:rsidRPr="00387E49" w:rsidRDefault="00387E49" w:rsidP="00387E49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Ћ</w:t>
            </w: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елија И ткива нервног система /функционални аспекти</w:t>
            </w:r>
          </w:p>
          <w:p w:rsidR="00387E49" w:rsidRPr="00387E49" w:rsidRDefault="00387E49" w:rsidP="00387E49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основи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развојне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неурофизиологије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,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синапса</w:t>
            </w:r>
            <w:proofErr w:type="spellEnd"/>
          </w:p>
          <w:p w:rsidR="00387E49" w:rsidRPr="00387E49" w:rsidRDefault="00387E49" w:rsidP="00387E49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ула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вида</w:t>
            </w:r>
            <w:proofErr w:type="spellEnd"/>
          </w:p>
          <w:p w:rsidR="00387E49" w:rsidRPr="00387E49" w:rsidRDefault="00387E49" w:rsidP="00387E49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ула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вида</w:t>
            </w:r>
            <w:proofErr w:type="spellEnd"/>
          </w:p>
          <w:p w:rsidR="00387E49" w:rsidRPr="00387E49" w:rsidRDefault="00387E49" w:rsidP="00387E49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ула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слуха</w:t>
            </w:r>
            <w:proofErr w:type="spellEnd"/>
          </w:p>
          <w:p w:rsidR="00387E49" w:rsidRPr="00387E49" w:rsidRDefault="00387E49" w:rsidP="00387E49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387E49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ула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слуха</w:t>
            </w:r>
            <w:proofErr w:type="spellEnd"/>
          </w:p>
          <w:p w:rsidR="00387E49" w:rsidRPr="00387E49" w:rsidRDefault="00387E49" w:rsidP="00387E49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моторних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функција</w:t>
            </w:r>
            <w:proofErr w:type="spellEnd"/>
          </w:p>
          <w:p w:rsidR="00387E49" w:rsidRPr="00387E49" w:rsidRDefault="00387E49" w:rsidP="00387E49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моторних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функција</w:t>
            </w:r>
            <w:proofErr w:type="spellEnd"/>
          </w:p>
          <w:p w:rsidR="00387E49" w:rsidRPr="00387E49" w:rsidRDefault="00387E49" w:rsidP="00387E49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моторних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функција</w:t>
            </w:r>
            <w:proofErr w:type="spellEnd"/>
          </w:p>
          <w:p w:rsidR="00387E49" w:rsidRPr="00387E49" w:rsidRDefault="00387E49" w:rsidP="00387E49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когнитивних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функција</w:t>
            </w:r>
            <w:proofErr w:type="spellEnd"/>
          </w:p>
          <w:p w:rsidR="00387E49" w:rsidRPr="00387E49" w:rsidRDefault="00387E49" w:rsidP="00387E49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когнитивних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функција</w:t>
            </w:r>
            <w:proofErr w:type="spellEnd"/>
          </w:p>
          <w:p w:rsidR="00387E49" w:rsidRPr="00387E49" w:rsidRDefault="00387E49" w:rsidP="00387E49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когнитивних</w:t>
            </w:r>
            <w:proofErr w:type="spellEnd"/>
            <w:r w:rsidRPr="00387E4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/>
                <w:color w:val="000000" w:themeColor="text1"/>
              </w:rPr>
              <w:t>функција</w:t>
            </w:r>
            <w:proofErr w:type="spellEnd"/>
          </w:p>
          <w:p w:rsidR="00387E49" w:rsidRPr="00387E49" w:rsidRDefault="00387E49" w:rsidP="00387E49">
            <w:pPr>
              <w:numPr>
                <w:ilvl w:val="0"/>
                <w:numId w:val="7"/>
              </w:numPr>
              <w:contextualSpacing/>
              <w:rPr>
                <w:color w:val="000000" w:themeColor="text1"/>
                <w:lang w:val="sr-Latn-BA"/>
              </w:rPr>
            </w:pPr>
            <w:r w:rsidRPr="00387E49">
              <w:rPr>
                <w:rFonts w:ascii="Arial Narrow" w:hAnsi="Arial Narrow"/>
                <w:color w:val="000000" w:themeColor="text1"/>
                <w:lang w:val="sr-Latn-BA"/>
              </w:rPr>
              <w:t>Потписи, колоквији</w:t>
            </w:r>
          </w:p>
        </w:tc>
      </w:tr>
      <w:tr w:rsidR="008C1E33" w:rsidRPr="008C1E33" w:rsidTr="005971D3">
        <w:tc>
          <w:tcPr>
            <w:tcW w:w="9606" w:type="dxa"/>
            <w:gridSpan w:val="1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C1E33" w:rsidRPr="008C1E33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Година</w:t>
            </w:r>
          </w:p>
        </w:tc>
        <w:tc>
          <w:tcPr>
            <w:tcW w:w="1989" w:type="dxa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Странице (од-до)</w:t>
            </w:r>
          </w:p>
        </w:tc>
      </w:tr>
      <w:tr w:rsidR="008C1E33" w:rsidRPr="008C1E33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Tомислав</w:t>
            </w:r>
            <w:proofErr w:type="spellEnd"/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Јовановић</w:t>
            </w:r>
            <w:proofErr w:type="spellEnd"/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87E49" w:rsidRPr="00387E49" w:rsidRDefault="00387E49" w:rsidP="00387E4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Медицинск</w:t>
            </w:r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a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физиологија</w:t>
            </w:r>
            <w:proofErr w:type="spellEnd"/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, Дефектолошки факултет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2004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</w:tr>
      <w:tr w:rsidR="008C1E33" w:rsidRPr="008C1E33" w:rsidTr="005971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</w:tr>
      <w:tr w:rsidR="008C1E33" w:rsidRPr="008C1E33" w:rsidTr="005971D3">
        <w:tc>
          <w:tcPr>
            <w:tcW w:w="9606" w:type="dxa"/>
            <w:gridSpan w:val="16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Допунска литература</w:t>
            </w:r>
          </w:p>
        </w:tc>
      </w:tr>
      <w:tr w:rsidR="008C1E33" w:rsidRPr="008C1E33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</w:p>
        </w:tc>
      </w:tr>
      <w:tr w:rsidR="008C1E33" w:rsidRPr="008C1E33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Година</w:t>
            </w:r>
          </w:p>
        </w:tc>
        <w:tc>
          <w:tcPr>
            <w:tcW w:w="1989" w:type="dxa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Странице (од-до)</w:t>
            </w:r>
          </w:p>
        </w:tc>
      </w:tr>
      <w:tr w:rsidR="008C1E33" w:rsidRPr="008C1E33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</w:tr>
    </w:tbl>
    <w:tbl>
      <w:tblPr>
        <w:tblStyle w:val="TableGrid1"/>
        <w:tblpPr w:leftFromText="180" w:rightFromText="180" w:vertAnchor="text" w:horzAnchor="page" w:tblpX="1398" w:tblpY="202"/>
        <w:tblOverlap w:val="never"/>
        <w:tblW w:w="9648" w:type="dxa"/>
        <w:tblLayout w:type="fixed"/>
        <w:tblLook w:val="04A0" w:firstRow="1" w:lastRow="0" w:firstColumn="1" w:lastColumn="0" w:noHBand="0" w:noVBand="1"/>
      </w:tblPr>
      <w:tblGrid>
        <w:gridCol w:w="2538"/>
        <w:gridCol w:w="4588"/>
        <w:gridCol w:w="851"/>
        <w:gridCol w:w="407"/>
        <w:gridCol w:w="1264"/>
      </w:tblGrid>
      <w:tr w:rsidR="008C1E33" w:rsidRPr="008C1E33" w:rsidTr="005971D3">
        <w:trPr>
          <w:trHeight w:val="208"/>
        </w:trPr>
        <w:tc>
          <w:tcPr>
            <w:tcW w:w="2538" w:type="dxa"/>
            <w:vMerge w:val="restart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</w:p>
          <w:p w:rsidR="00387E49" w:rsidRPr="00387E49" w:rsidRDefault="00387E49" w:rsidP="00387E49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4588" w:type="dxa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Врста евалуације рада студента</w:t>
            </w:r>
          </w:p>
        </w:tc>
        <w:tc>
          <w:tcPr>
            <w:tcW w:w="1258" w:type="dxa"/>
            <w:gridSpan w:val="2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Бодови</w:t>
            </w:r>
          </w:p>
        </w:tc>
        <w:tc>
          <w:tcPr>
            <w:tcW w:w="1264" w:type="dxa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Проценат</w:t>
            </w:r>
          </w:p>
        </w:tc>
      </w:tr>
      <w:tr w:rsidR="008C1E33" w:rsidRPr="008C1E33" w:rsidTr="005971D3">
        <w:trPr>
          <w:trHeight w:val="67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7110" w:type="dxa"/>
            <w:gridSpan w:val="4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Предиспитне обавезе</w:t>
            </w:r>
          </w:p>
        </w:tc>
      </w:tr>
      <w:tr w:rsidR="008C1E33" w:rsidRPr="008C1E33" w:rsidTr="005971D3">
        <w:trPr>
          <w:trHeight w:val="176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588" w:type="dxa"/>
            <w:vAlign w:val="center"/>
          </w:tcPr>
          <w:p w:rsidR="00387E49" w:rsidRPr="00387E49" w:rsidRDefault="00387E49" w:rsidP="00387E49">
            <w:pPr>
              <w:jc w:val="right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присуство предавањима/вјежбама</w:t>
            </w:r>
          </w:p>
        </w:tc>
        <w:tc>
          <w:tcPr>
            <w:tcW w:w="851" w:type="dxa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</w:rPr>
              <w:t>5</w:t>
            </w:r>
          </w:p>
        </w:tc>
        <w:tc>
          <w:tcPr>
            <w:tcW w:w="1671" w:type="dxa"/>
            <w:gridSpan w:val="2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</w:rPr>
              <w:t>5</w:t>
            </w: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%</w:t>
            </w:r>
          </w:p>
        </w:tc>
      </w:tr>
      <w:tr w:rsidR="008C1E33" w:rsidRPr="008C1E33" w:rsidTr="005971D3">
        <w:trPr>
          <w:trHeight w:val="67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588" w:type="dxa"/>
            <w:vAlign w:val="center"/>
          </w:tcPr>
          <w:p w:rsidR="00387E49" w:rsidRPr="00387E49" w:rsidRDefault="00387E49" w:rsidP="00387E49">
            <w:pPr>
              <w:wordWrap w:val="0"/>
              <w:jc w:val="right"/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Колоквијум</w:t>
            </w:r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/12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oblasti</w:t>
            </w:r>
            <w:proofErr w:type="spellEnd"/>
          </w:p>
        </w:tc>
        <w:tc>
          <w:tcPr>
            <w:tcW w:w="851" w:type="dxa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</w:rPr>
              <w:t>30</w:t>
            </w:r>
          </w:p>
        </w:tc>
        <w:tc>
          <w:tcPr>
            <w:tcW w:w="1671" w:type="dxa"/>
            <w:gridSpan w:val="2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</w:rPr>
              <w:t>3</w:t>
            </w: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0%</w:t>
            </w:r>
          </w:p>
        </w:tc>
      </w:tr>
      <w:tr w:rsidR="008C1E33" w:rsidRPr="008C1E33" w:rsidTr="005971D3">
        <w:trPr>
          <w:trHeight w:val="67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588" w:type="dxa"/>
            <w:vAlign w:val="center"/>
          </w:tcPr>
          <w:p w:rsidR="00387E49" w:rsidRPr="00387E49" w:rsidRDefault="00387E49" w:rsidP="00387E49">
            <w:pPr>
              <w:jc w:val="right"/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семинар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ски</w:t>
            </w:r>
            <w:proofErr w:type="spellEnd"/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рад</w:t>
            </w:r>
            <w:proofErr w:type="spellEnd"/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1,2 I 3</w:t>
            </w:r>
          </w:p>
        </w:tc>
        <w:tc>
          <w:tcPr>
            <w:tcW w:w="851" w:type="dxa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</w:rPr>
              <w:t>9</w:t>
            </w:r>
          </w:p>
        </w:tc>
        <w:tc>
          <w:tcPr>
            <w:tcW w:w="1671" w:type="dxa"/>
            <w:gridSpan w:val="2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</w:rPr>
              <w:t>9</w:t>
            </w: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%</w:t>
            </w:r>
          </w:p>
        </w:tc>
      </w:tr>
      <w:tr w:rsidR="008C1E33" w:rsidRPr="008C1E33" w:rsidTr="005971D3">
        <w:trPr>
          <w:trHeight w:val="67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588" w:type="dxa"/>
            <w:vAlign w:val="center"/>
          </w:tcPr>
          <w:p w:rsidR="00387E49" w:rsidRPr="00387E49" w:rsidRDefault="00387E49" w:rsidP="00387E49">
            <w:pPr>
              <w:jc w:val="right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Тест</w:t>
            </w:r>
          </w:p>
        </w:tc>
        <w:tc>
          <w:tcPr>
            <w:tcW w:w="851" w:type="dxa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</w:rPr>
              <w:t>6</w:t>
            </w:r>
          </w:p>
        </w:tc>
        <w:tc>
          <w:tcPr>
            <w:tcW w:w="1671" w:type="dxa"/>
            <w:gridSpan w:val="2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6%</w:t>
            </w:r>
          </w:p>
        </w:tc>
      </w:tr>
      <w:tr w:rsidR="008C1E33" w:rsidRPr="008C1E33" w:rsidTr="005971D3">
        <w:trPr>
          <w:trHeight w:val="67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588" w:type="dxa"/>
            <w:vAlign w:val="center"/>
          </w:tcPr>
          <w:p w:rsidR="00387E49" w:rsidRPr="00387E49" w:rsidRDefault="00387E49" w:rsidP="00387E49">
            <w:pPr>
              <w:jc w:val="right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851" w:type="dxa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1671" w:type="dxa"/>
            <w:gridSpan w:val="2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</w:tr>
      <w:tr w:rsidR="008C1E33" w:rsidRPr="008C1E33" w:rsidTr="005971D3">
        <w:trPr>
          <w:trHeight w:val="84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7110" w:type="dxa"/>
            <w:gridSpan w:val="4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Завршни испит</w:t>
            </w:r>
          </w:p>
        </w:tc>
      </w:tr>
      <w:tr w:rsidR="008C1E33" w:rsidRPr="008C1E33" w:rsidTr="005971D3">
        <w:trPr>
          <w:trHeight w:val="90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588" w:type="dxa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Усмени</w:t>
            </w:r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1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sa</w:t>
            </w:r>
            <w:proofErr w:type="spellEnd"/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prakti;nim</w:t>
            </w:r>
            <w:proofErr w:type="spellEnd"/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dijelom</w:t>
            </w:r>
            <w:proofErr w:type="spellEnd"/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ispita</w:t>
            </w:r>
            <w:proofErr w:type="spellEnd"/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-</w:t>
            </w:r>
          </w:p>
        </w:tc>
        <w:tc>
          <w:tcPr>
            <w:tcW w:w="851" w:type="dxa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</w:rPr>
              <w:t>25</w:t>
            </w:r>
          </w:p>
        </w:tc>
        <w:tc>
          <w:tcPr>
            <w:tcW w:w="1671" w:type="dxa"/>
            <w:gridSpan w:val="2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</w:rPr>
              <w:t>25</w:t>
            </w: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%</w:t>
            </w:r>
          </w:p>
        </w:tc>
      </w:tr>
      <w:tr w:rsidR="008C1E33" w:rsidRPr="008C1E33" w:rsidTr="005971D3">
        <w:trPr>
          <w:trHeight w:val="90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588" w:type="dxa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Усмени</w:t>
            </w:r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2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sa</w:t>
            </w:r>
            <w:proofErr w:type="spellEnd"/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prakti;nim</w:t>
            </w:r>
            <w:proofErr w:type="spellEnd"/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dijelom</w:t>
            </w:r>
            <w:proofErr w:type="spellEnd"/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87E49">
              <w:rPr>
                <w:rFonts w:ascii="Arial Narrow" w:hAnsi="Arial Narrow" w:cs="Times New Roman"/>
                <w:color w:val="000000" w:themeColor="text1"/>
              </w:rPr>
              <w:t>ispita</w:t>
            </w:r>
            <w:proofErr w:type="spellEnd"/>
            <w:r w:rsidRPr="00387E49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</w:rPr>
              <w:t>25</w:t>
            </w:r>
          </w:p>
        </w:tc>
        <w:tc>
          <w:tcPr>
            <w:tcW w:w="1671" w:type="dxa"/>
            <w:gridSpan w:val="2"/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</w:rPr>
              <w:t>25</w:t>
            </w: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%</w:t>
            </w:r>
          </w:p>
        </w:tc>
      </w:tr>
      <w:tr w:rsidR="008C1E33" w:rsidRPr="008C1E33" w:rsidTr="005971D3">
        <w:trPr>
          <w:trHeight w:val="67"/>
        </w:trPr>
        <w:tc>
          <w:tcPr>
            <w:tcW w:w="253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588" w:type="dxa"/>
            <w:tcBorders>
              <w:bottom w:val="single" w:sz="4" w:space="0" w:color="auto"/>
            </w:tcBorders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УКУПНО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100</w:t>
            </w:r>
          </w:p>
        </w:tc>
        <w:tc>
          <w:tcPr>
            <w:tcW w:w="1671" w:type="dxa"/>
            <w:gridSpan w:val="2"/>
            <w:tcBorders>
              <w:bottom w:val="single" w:sz="4" w:space="0" w:color="auto"/>
            </w:tcBorders>
            <w:vAlign w:val="center"/>
          </w:tcPr>
          <w:p w:rsidR="00387E49" w:rsidRPr="00387E49" w:rsidRDefault="00387E49" w:rsidP="00387E49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100 %</w:t>
            </w:r>
          </w:p>
        </w:tc>
      </w:tr>
    </w:tbl>
    <w:tbl>
      <w:tblPr>
        <w:tblStyle w:val="TableGrid1"/>
        <w:tblpPr w:leftFromText="180" w:rightFromText="180" w:vertAnchor="text" w:horzAnchor="margin" w:tblpY="-21"/>
        <w:tblW w:w="9648" w:type="dxa"/>
        <w:tblLayout w:type="fixed"/>
        <w:tblLook w:val="04A0" w:firstRow="1" w:lastRow="0" w:firstColumn="1" w:lastColumn="0" w:noHBand="0" w:noVBand="1"/>
      </w:tblPr>
      <w:tblGrid>
        <w:gridCol w:w="1668"/>
        <w:gridCol w:w="7980"/>
      </w:tblGrid>
      <w:tr w:rsidR="008C1E33" w:rsidRPr="008C1E33" w:rsidTr="005971D3">
        <w:trPr>
          <w:trHeight w:val="272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Датум овјере</w:t>
            </w:r>
          </w:p>
        </w:tc>
        <w:tc>
          <w:tcPr>
            <w:tcW w:w="7980" w:type="dxa"/>
            <w:vAlign w:val="center"/>
          </w:tcPr>
          <w:p w:rsidR="00387E49" w:rsidRPr="00387E49" w:rsidRDefault="00387E49" w:rsidP="00387E49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87E49">
              <w:rPr>
                <w:rFonts w:ascii="Arial Narrow" w:hAnsi="Arial Narrow" w:cs="Times New Roman"/>
                <w:color w:val="000000" w:themeColor="text1"/>
                <w:lang w:val="sr-Cyrl-BA"/>
              </w:rPr>
              <w:t>15.09.2020.год (унијети задњи датум усвајања овог силабуса на сједници Вијећа)</w:t>
            </w:r>
          </w:p>
        </w:tc>
      </w:tr>
    </w:tbl>
    <w:p w:rsidR="00387E49" w:rsidRPr="00387E49" w:rsidRDefault="00387E49" w:rsidP="00387E49">
      <w:pPr>
        <w:rPr>
          <w:rFonts w:ascii="Arial Narrow" w:hAnsi="Arial Narrow" w:cs="Times New Roman"/>
          <w:color w:val="000000" w:themeColor="text1"/>
          <w:sz w:val="18"/>
          <w:szCs w:val="20"/>
          <w:lang w:val="sr-Cyrl-BA"/>
        </w:rPr>
      </w:pPr>
    </w:p>
    <w:p w:rsidR="00387E49" w:rsidRPr="00387E49" w:rsidRDefault="00387E49" w:rsidP="00387E49">
      <w:pPr>
        <w:rPr>
          <w:rFonts w:ascii="Arial Narrow" w:hAnsi="Arial Narrow" w:cs="Times New Roman"/>
          <w:color w:val="000000" w:themeColor="text1"/>
          <w:sz w:val="18"/>
          <w:szCs w:val="20"/>
          <w:lang w:val="sr-Cyrl-BA"/>
        </w:rPr>
      </w:pPr>
      <w:r w:rsidRPr="00387E49">
        <w:rPr>
          <w:rFonts w:ascii="Arial Narrow" w:hAnsi="Arial Narrow" w:cs="Times New Roman"/>
          <w:color w:val="000000" w:themeColor="text1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  <w:bookmarkStart w:id="0" w:name="_GoBack"/>
      <w:bookmarkEnd w:id="0"/>
    </w:p>
    <w:p w:rsidR="00B36B65" w:rsidRPr="008C1E33" w:rsidRDefault="00B36B65" w:rsidP="00387E49">
      <w:pPr>
        <w:rPr>
          <w:color w:val="000000" w:themeColor="text1"/>
        </w:rPr>
      </w:pPr>
    </w:p>
    <w:sectPr w:rsidR="00B36B65" w:rsidRPr="008C1E33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5E5" w:rsidRDefault="00BD35E5" w:rsidP="00662C2A">
      <w:pPr>
        <w:spacing w:after="0" w:line="240" w:lineRule="auto"/>
      </w:pPr>
      <w:r>
        <w:separator/>
      </w:r>
    </w:p>
  </w:endnote>
  <w:endnote w:type="continuationSeparator" w:id="0">
    <w:p w:rsidR="00BD35E5" w:rsidRDefault="00BD35E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5E5" w:rsidRDefault="00BD35E5" w:rsidP="00662C2A">
      <w:pPr>
        <w:spacing w:after="0" w:line="240" w:lineRule="auto"/>
      </w:pPr>
      <w:r>
        <w:separator/>
      </w:r>
    </w:p>
  </w:footnote>
  <w:footnote w:type="continuationSeparator" w:id="0">
    <w:p w:rsidR="00BD35E5" w:rsidRDefault="00BD35E5" w:rsidP="00662C2A">
      <w:pPr>
        <w:spacing w:after="0" w:line="240" w:lineRule="auto"/>
      </w:pPr>
      <w:r>
        <w:continuationSeparator/>
      </w:r>
    </w:p>
  </w:footnote>
  <w:footnote w:id="1">
    <w:p w:rsidR="00387E49" w:rsidRDefault="00387E49" w:rsidP="00387E49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се рачуна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 w:cs="Times New Roman"/>
          <w:sz w:val="16"/>
          <w:szCs w:val="16"/>
        </w:rPr>
        <w:t>:</w:t>
      </w:r>
    </w:p>
    <w:p w:rsidR="00387E49" w:rsidRDefault="00387E49" w:rsidP="00387E49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387E49" w:rsidRDefault="00387E49" w:rsidP="00387E49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0355E"/>
    <w:multiLevelType w:val="hybridMultilevel"/>
    <w:tmpl w:val="5D749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E04D3"/>
    <w:multiLevelType w:val="hybridMultilevel"/>
    <w:tmpl w:val="68B092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40640EE"/>
    <w:multiLevelType w:val="hybridMultilevel"/>
    <w:tmpl w:val="3BF2003E"/>
    <w:lvl w:ilvl="0" w:tplc="5A828CB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2A4843"/>
    <w:multiLevelType w:val="hybridMultilevel"/>
    <w:tmpl w:val="DD2C6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57F47"/>
    <w:multiLevelType w:val="hybridMultilevel"/>
    <w:tmpl w:val="53E4E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61368"/>
    <w:multiLevelType w:val="hybridMultilevel"/>
    <w:tmpl w:val="53E4E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D2F84"/>
    <w:multiLevelType w:val="hybridMultilevel"/>
    <w:tmpl w:val="53C88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B4D05"/>
    <w:rsid w:val="000C20EE"/>
    <w:rsid w:val="000C4C55"/>
    <w:rsid w:val="000E6CA4"/>
    <w:rsid w:val="00142472"/>
    <w:rsid w:val="00161B20"/>
    <w:rsid w:val="00191E6E"/>
    <w:rsid w:val="001B6A8D"/>
    <w:rsid w:val="001E27BB"/>
    <w:rsid w:val="001F5C4C"/>
    <w:rsid w:val="002833F0"/>
    <w:rsid w:val="002B0879"/>
    <w:rsid w:val="00322925"/>
    <w:rsid w:val="00324C38"/>
    <w:rsid w:val="00330222"/>
    <w:rsid w:val="00355B14"/>
    <w:rsid w:val="0037103D"/>
    <w:rsid w:val="003848E7"/>
    <w:rsid w:val="00387E49"/>
    <w:rsid w:val="003A52B9"/>
    <w:rsid w:val="003B1A86"/>
    <w:rsid w:val="003B2035"/>
    <w:rsid w:val="003B5A99"/>
    <w:rsid w:val="003F386F"/>
    <w:rsid w:val="00421F85"/>
    <w:rsid w:val="0043206D"/>
    <w:rsid w:val="004340B9"/>
    <w:rsid w:val="00446201"/>
    <w:rsid w:val="004812FE"/>
    <w:rsid w:val="00516918"/>
    <w:rsid w:val="00545329"/>
    <w:rsid w:val="00550AD9"/>
    <w:rsid w:val="00564658"/>
    <w:rsid w:val="00581BDB"/>
    <w:rsid w:val="00592CFD"/>
    <w:rsid w:val="005B5014"/>
    <w:rsid w:val="005F1176"/>
    <w:rsid w:val="00620598"/>
    <w:rsid w:val="00621E22"/>
    <w:rsid w:val="00637B3D"/>
    <w:rsid w:val="00662C2A"/>
    <w:rsid w:val="0068070A"/>
    <w:rsid w:val="00686EE2"/>
    <w:rsid w:val="0069558D"/>
    <w:rsid w:val="00696562"/>
    <w:rsid w:val="006A6F90"/>
    <w:rsid w:val="006A7039"/>
    <w:rsid w:val="006C65E2"/>
    <w:rsid w:val="006F0D88"/>
    <w:rsid w:val="00707181"/>
    <w:rsid w:val="00715DB3"/>
    <w:rsid w:val="00720EA3"/>
    <w:rsid w:val="00741E90"/>
    <w:rsid w:val="007A7335"/>
    <w:rsid w:val="007D4D9B"/>
    <w:rsid w:val="00817290"/>
    <w:rsid w:val="00834BB9"/>
    <w:rsid w:val="008A5AAE"/>
    <w:rsid w:val="008C1E33"/>
    <w:rsid w:val="008D5263"/>
    <w:rsid w:val="008E6F9C"/>
    <w:rsid w:val="008F1576"/>
    <w:rsid w:val="008F54FF"/>
    <w:rsid w:val="00953D0B"/>
    <w:rsid w:val="00964A76"/>
    <w:rsid w:val="009B0AFA"/>
    <w:rsid w:val="009C12A9"/>
    <w:rsid w:val="009C6099"/>
    <w:rsid w:val="00A0483A"/>
    <w:rsid w:val="00A05E6A"/>
    <w:rsid w:val="00A255BB"/>
    <w:rsid w:val="00A45AB1"/>
    <w:rsid w:val="00A6669B"/>
    <w:rsid w:val="00A8544E"/>
    <w:rsid w:val="00A96387"/>
    <w:rsid w:val="00AC1498"/>
    <w:rsid w:val="00AD17E6"/>
    <w:rsid w:val="00AD6782"/>
    <w:rsid w:val="00AE720B"/>
    <w:rsid w:val="00AF6F4F"/>
    <w:rsid w:val="00B01F75"/>
    <w:rsid w:val="00B27FCB"/>
    <w:rsid w:val="00B36B65"/>
    <w:rsid w:val="00B41027"/>
    <w:rsid w:val="00B72476"/>
    <w:rsid w:val="00B732CF"/>
    <w:rsid w:val="00B73D94"/>
    <w:rsid w:val="00B91E28"/>
    <w:rsid w:val="00B93FA8"/>
    <w:rsid w:val="00B94753"/>
    <w:rsid w:val="00BB3616"/>
    <w:rsid w:val="00BD35E5"/>
    <w:rsid w:val="00C058FB"/>
    <w:rsid w:val="00C36E2B"/>
    <w:rsid w:val="00C6740C"/>
    <w:rsid w:val="00C77AF3"/>
    <w:rsid w:val="00C85CCF"/>
    <w:rsid w:val="00C93003"/>
    <w:rsid w:val="00CB3299"/>
    <w:rsid w:val="00CB7036"/>
    <w:rsid w:val="00CC6752"/>
    <w:rsid w:val="00CC7446"/>
    <w:rsid w:val="00CD1242"/>
    <w:rsid w:val="00CE2442"/>
    <w:rsid w:val="00CE3559"/>
    <w:rsid w:val="00D4285C"/>
    <w:rsid w:val="00D702A5"/>
    <w:rsid w:val="00D86FF0"/>
    <w:rsid w:val="00D93B3E"/>
    <w:rsid w:val="00DB4C32"/>
    <w:rsid w:val="00DC452B"/>
    <w:rsid w:val="00DC59B4"/>
    <w:rsid w:val="00DD6DFD"/>
    <w:rsid w:val="00DF29EF"/>
    <w:rsid w:val="00E36654"/>
    <w:rsid w:val="00E50261"/>
    <w:rsid w:val="00E579B5"/>
    <w:rsid w:val="00E57C18"/>
    <w:rsid w:val="00E72E4F"/>
    <w:rsid w:val="00E77298"/>
    <w:rsid w:val="00E83266"/>
    <w:rsid w:val="00ED59F8"/>
    <w:rsid w:val="00EE4D5A"/>
    <w:rsid w:val="00F04EC1"/>
    <w:rsid w:val="00F74B47"/>
    <w:rsid w:val="00F85C5E"/>
    <w:rsid w:val="00F87C90"/>
    <w:rsid w:val="00FA19C4"/>
    <w:rsid w:val="00FA45D6"/>
    <w:rsid w:val="00FA6A26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387E49"/>
    <w:pPr>
      <w:spacing w:after="0" w:line="240" w:lineRule="auto"/>
    </w:pPr>
    <w:rPr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3109B16-73EF-4951-9148-7BE7FAEDD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14</cp:revision>
  <cp:lastPrinted>2016-06-01T08:13:00Z</cp:lastPrinted>
  <dcterms:created xsi:type="dcterms:W3CDTF">2016-07-04T10:14:00Z</dcterms:created>
  <dcterms:modified xsi:type="dcterms:W3CDTF">2021-02-21T21:33:00Z</dcterms:modified>
</cp:coreProperties>
</file>