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141"/>
        <w:gridCol w:w="703"/>
        <w:gridCol w:w="6"/>
        <w:gridCol w:w="425"/>
        <w:gridCol w:w="851"/>
        <w:gridCol w:w="820"/>
        <w:gridCol w:w="70"/>
        <w:gridCol w:w="386"/>
        <w:gridCol w:w="141"/>
        <w:gridCol w:w="1134"/>
        <w:gridCol w:w="709"/>
        <w:gridCol w:w="567"/>
        <w:gridCol w:w="284"/>
        <w:gridCol w:w="407"/>
        <w:gridCol w:w="1298"/>
      </w:tblGrid>
      <w:tr w:rsidR="00A9454C" w:rsidRPr="00B02EEF" w:rsidTr="000D5B7E">
        <w:trPr>
          <w:trHeight w:val="469"/>
        </w:trPr>
        <w:tc>
          <w:tcPr>
            <w:tcW w:w="1809" w:type="dxa"/>
            <w:gridSpan w:val="3"/>
            <w:vMerge w:val="restart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895331C" wp14:editId="3ED6AF09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11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1989" w:type="dxa"/>
            <w:gridSpan w:val="3"/>
            <w:vMerge w:val="restart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Times New Roman" w:hAnsi="Times New Roman" w:cs="Times New Roman"/>
                <w:noProof/>
                <w:sz w:val="24"/>
                <w:szCs w:val="24"/>
                <w:lang w:val="en-US" w:eastAsia="zh-TW"/>
              </w:rPr>
              <w:drawing>
                <wp:inline distT="0" distB="0" distL="0" distR="0" wp14:anchorId="4D05BB65" wp14:editId="6FF2E456">
                  <wp:extent cx="776468" cy="731520"/>
                  <wp:effectExtent l="0" t="0" r="508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468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454C" w:rsidRPr="00B02EEF" w:rsidTr="000D5B7E">
        <w:trPr>
          <w:trHeight w:val="366"/>
        </w:trPr>
        <w:tc>
          <w:tcPr>
            <w:tcW w:w="1809" w:type="dxa"/>
            <w:gridSpan w:val="3"/>
            <w:vMerge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812" w:type="dxa"/>
            <w:gridSpan w:val="11"/>
            <w:shd w:val="clear" w:color="auto" w:fill="BFBFBF" w:themeFill="background1" w:themeFillShade="BF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1989" w:type="dxa"/>
            <w:gridSpan w:val="3"/>
            <w:vMerge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rPr>
          <w:trHeight w:val="485"/>
        </w:trPr>
        <w:tc>
          <w:tcPr>
            <w:tcW w:w="18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75" w:type="dxa"/>
            <w:gridSpan w:val="6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B02EEF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937" w:type="dxa"/>
            <w:gridSpan w:val="5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801" w:type="dxa"/>
            <w:gridSpan w:val="14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БИОЛОГИЈА ЋЕЛИЈЕ И ХУМАНА ГЕНЕТИКА</w:t>
            </w:r>
          </w:p>
        </w:tc>
      </w:tr>
      <w:tr w:rsidR="00A9454C" w:rsidRPr="00B02EEF" w:rsidTr="000D5B7E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претклиничке предмете, Медицински факултет Фоч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A9454C" w:rsidRPr="00B02EEF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41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98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9454C" w:rsidRPr="00B02EEF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9454C" w:rsidRPr="00B02EEF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МЕ-04-1-003-1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</w:tr>
      <w:tr w:rsidR="00A9454C" w:rsidRPr="00B02EEF" w:rsidTr="000D5B7E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01" w:type="dxa"/>
            <w:gridSpan w:val="14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проф.др Милан Кулић,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редовни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професор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доц.др Николина Елез-Бурњаковић, доцент</w:t>
            </w:r>
          </w:p>
        </w:tc>
      </w:tr>
      <w:tr w:rsidR="00A9454C" w:rsidRPr="00B02EEF" w:rsidTr="000D5B7E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мсц Сара Ракочевић, асистент</w:t>
            </w:r>
          </w:p>
        </w:tc>
      </w:tr>
      <w:tr w:rsidR="00A9454C" w:rsidRPr="00B02EEF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02EE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02EE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9454C" w:rsidRPr="00B02EEF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02EE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9454C" w:rsidRPr="00B02EEF" w:rsidTr="000D5B7E">
        <w:tc>
          <w:tcPr>
            <w:tcW w:w="1242" w:type="dxa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6*15*1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A9454C" w:rsidRPr="00B02EEF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135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 +6*15*1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</w:p>
        </w:tc>
      </w:tr>
      <w:tr w:rsidR="00A9454C" w:rsidRPr="00B02EEF" w:rsidTr="000D5B7E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B02EE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r w:rsidRPr="00B02EEF">
              <w:rPr>
                <w:rFonts w:ascii="Arial Narrow" w:eastAsia="Calibri" w:hAnsi="Arial Narrow"/>
                <w:sz w:val="20"/>
                <w:szCs w:val="20"/>
              </w:rPr>
              <w:t>семестрално</w:t>
            </w:r>
          </w:p>
        </w:tc>
      </w:tr>
      <w:tr w:rsidR="00A9454C" w:rsidRPr="00B02EEF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A9454C" w:rsidRPr="00B02EEF" w:rsidRDefault="00A9454C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A9454C" w:rsidRPr="00B02EEF" w:rsidRDefault="00A9454C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Стицање основновних знања из хумане генетике и 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Pr="00B02EEF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 w:rsidRPr="00B02EEF">
              <w:rPr>
                <w:rFonts w:ascii="Arial Narrow" w:hAnsi="Arial Narrow"/>
                <w:sz w:val="20"/>
                <w:szCs w:val="20"/>
              </w:rPr>
              <w:t>их</w:t>
            </w:r>
            <w:r w:rsidRPr="00B02EEF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 w:rsidRPr="00B02EEF">
              <w:rPr>
                <w:rFonts w:ascii="Arial Narrow" w:hAnsi="Arial Narrow"/>
                <w:sz w:val="20"/>
                <w:szCs w:val="20"/>
              </w:rPr>
              <w:t>осталим</w:t>
            </w:r>
            <w:r w:rsidRPr="00B02EEF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A9454C" w:rsidRPr="00B02EEF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A9454C" w:rsidRPr="00B02EEF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A9454C" w:rsidRPr="00B02EEF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Еволуција ћелије. Хемијски састав ћелије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(биолошки важни хемијски елементи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вода и органске молекуле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)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A9454C" w:rsidRPr="00B02EEF" w:rsidRDefault="00A9454C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Организација ћелије еукариота. Транспорт кроз ћелијске мембране. </w:t>
            </w:r>
          </w:p>
          <w:p w:rsidR="00A9454C" w:rsidRPr="00B02EEF" w:rsidRDefault="00A9454C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Ензими и живи системи. Ћелијско дисање. Митохондрије-синтеза АТП-а. 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Насљедни материјал.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>киселине. Грађа ДНК и РНК. Проток информације у ћелији.</w:t>
            </w:r>
          </w:p>
          <w:p w:rsidR="00A9454C" w:rsidRPr="00B02EEF" w:rsidRDefault="00A9454C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Транслација.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анализе и бојење хромозома. Хумани геном.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Ћелијски циклус (фактори контроле) и ћелијске популације.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Ћ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елијска смрт. Гаметогенеза.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пола.Генске мутације</w:t>
            </w:r>
            <w:r w:rsidRPr="00B02EEF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A9454C" w:rsidRPr="00B02EEF" w:rsidRDefault="00A9454C" w:rsidP="000D5B7E">
            <w:pPr>
              <w:ind w:left="312" w:hanging="31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Промјене у броју хромозома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B02EEF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Делеције. Дупликације. Ринг хромозом. Изохромозом. 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Инверзије и транслокације.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Геномски отисак. 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>Родословна стабла. Генетско савјетовање и превенција насљедних болести.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Генетички фактори честих болести. Скрининг генетских болести.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B02EEF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Фактори средине и канцерогенеза. Рак као мултифакторијална болест. Генетика старења. Биолошке теорије старења. Системске теорије старења. Ћелијске теорије старења. Генетске основе старења.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Учесталост генских алела. Панмиксија, инбриндинг и аутбриндинг. </w:t>
            </w:r>
            <w:r w:rsidRPr="00B02EEF">
              <w:rPr>
                <w:rFonts w:ascii="Arial Narrow" w:hAnsi="Arial Narrow"/>
                <w:sz w:val="20"/>
                <w:szCs w:val="20"/>
                <w:lang w:val="sl-SI"/>
              </w:rPr>
              <w:t>Генетско инже</w:t>
            </w:r>
            <w:r w:rsidRPr="00B02EEF">
              <w:rPr>
                <w:rFonts w:ascii="Arial Narrow" w:hAnsi="Arial Narrow"/>
                <w:sz w:val="20"/>
                <w:szCs w:val="20"/>
              </w:rPr>
              <w:t>њ</w:t>
            </w:r>
            <w:r w:rsidRPr="00B02EEF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 xml:space="preserve">Секвенционирање ДНК. </w:t>
            </w:r>
            <w:r w:rsidRPr="00B02EEF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B02EE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Mолекуларни маркери у хуманој генетици.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A9454C" w:rsidRPr="00B02EEF" w:rsidRDefault="00A9454C" w:rsidP="000D5B7E">
            <w:pPr>
              <w:ind w:left="222" w:hanging="222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Увод у микроскопирање(микроскопирање)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Прокариотска и еукариотска ћелија (цртање, анимације)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Ћелијска мембрана и мембранске органеле (цртање, анимације)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Немембранске органеле  (цртање, анимације)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Молекуларна генетика (цртање, задаци)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Кариотип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Барово тијело (израда препарата). Семинарски радови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Митоза (анимација, посматрање препарата). Мејоза (анимација, цртање)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Гаметогенеза (посматрање препарата, цртање). 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Нумеричке аберације полних хромозома (задаци). Нумеричке аберације аутозома (задаци)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Структурне аберације (задаци). Менделови закони насљеђивања (задаци).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гена (задаци). Полно везано насљеђивање (задаци)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Родослов (задаци). Популациона генетика (задаци)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молекуларне генетике: ДНК лабораторија (рад у лабораторији). Изолација ДНК (рад у лабораторији)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Провјера квалитета и квантитета ДНК  (рад у лабораторији). ПЛР – полимеразна ланчана реакција (рад у лабораторији). Секвенционирање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Генетско савјетовање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Семинарски радови. Примјена генетике у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Примјена генетике у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</w:t>
            </w:r>
          </w:p>
          <w:p w:rsidR="00A9454C" w:rsidRPr="00B02EEF" w:rsidRDefault="00A9454C" w:rsidP="000D5B7E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Примјена генетике у 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областима. </w:t>
            </w:r>
          </w:p>
        </w:tc>
      </w:tr>
      <w:tr w:rsidR="00A9454C" w:rsidRPr="00B02EEF" w:rsidTr="000D5B7E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9454C" w:rsidRPr="00B02EEF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9454C" w:rsidRPr="00B02EEF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B02EEF">
              <w:rPr>
                <w:rFonts w:ascii="Arial Narrow" w:hAnsi="Arial Narrow"/>
                <w:sz w:val="20"/>
                <w:szCs w:val="20"/>
              </w:rPr>
              <w:t>ћ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i/>
                <w:sz w:val="20"/>
                <w:szCs w:val="20"/>
                <w:lang w:val="hr-HR"/>
              </w:rPr>
              <w:t>Биологија са хуманом генетиком</w:t>
            </w: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,Медицинске комуникације Београд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>1997.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Хумана генетика</w:t>
            </w:r>
            <w:r w:rsidRPr="00B02EE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Медицински факултет Фоча </w:t>
            </w:r>
            <w:r w:rsidRPr="00B02EEF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9454C" w:rsidRPr="00B02EEF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9454C" w:rsidRPr="00B02EEF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/>
                <w:i/>
                <w:sz w:val="20"/>
                <w:szCs w:val="20"/>
                <w:lang w:val="hr-HR"/>
              </w:rPr>
              <w:t>Медицинска генетика</w:t>
            </w: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, ХЕКТОР принт- Земун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/>
                <w:sz w:val="20"/>
                <w:szCs w:val="20"/>
                <w:lang w:val="sr-Cyrl-BA"/>
              </w:rPr>
              <w:t>Питер Д.Трнпени, Елард Шан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B02EEF">
              <w:rPr>
                <w:rFonts w:ascii="Arial Narrow" w:hAnsi="Arial Narrow"/>
                <w:i/>
                <w:sz w:val="20"/>
                <w:szCs w:val="20"/>
              </w:rPr>
              <w:t>Емеријеви основи молекуларне генетике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02EEF">
              <w:rPr>
                <w:rFonts w:ascii="Arial Narrow" w:hAnsi="Arial Narrow"/>
                <w:sz w:val="20"/>
                <w:szCs w:val="20"/>
              </w:rPr>
              <w:t>2009.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rPr>
          <w:trHeight w:val="83"/>
        </w:trPr>
        <w:tc>
          <w:tcPr>
            <w:tcW w:w="251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36" w:type="dxa"/>
            <w:gridSpan w:val="8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3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  <w:r w:rsidRPr="00B02EEF">
              <w:rPr>
                <w:rFonts w:ascii="Arial Narrow" w:hAnsi="Arial Narrow" w:cs="Times New Roman"/>
                <w:sz w:val="20"/>
                <w:szCs w:val="20"/>
              </w:rPr>
              <w:t>ски рад</w:t>
            </w: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9454C" w:rsidRPr="00B02EEF" w:rsidTr="000D5B7E">
        <w:trPr>
          <w:trHeight w:val="84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851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705" w:type="dxa"/>
            <w:gridSpan w:val="2"/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9454C" w:rsidRPr="00B02EEF" w:rsidTr="000D5B7E">
        <w:trPr>
          <w:trHeight w:val="67"/>
        </w:trPr>
        <w:tc>
          <w:tcPr>
            <w:tcW w:w="251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:rsidR="00A9454C" w:rsidRPr="00B02EEF" w:rsidRDefault="00A9454C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9454C" w:rsidRPr="001511FA" w:rsidTr="000D5B7E">
        <w:trPr>
          <w:trHeight w:val="272"/>
        </w:trPr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A9454C" w:rsidRPr="00B02EEF" w:rsidRDefault="00A9454C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02EE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092" w:type="dxa"/>
            <w:gridSpan w:val="12"/>
            <w:vAlign w:val="center"/>
          </w:tcPr>
          <w:p w:rsidR="00A9454C" w:rsidRPr="000F7D5F" w:rsidRDefault="00A9454C" w:rsidP="000D5B7E">
            <w:pPr>
              <w:rPr>
                <w:rFonts w:ascii="Arial Narrow" w:hAnsi="Arial Narrow" w:cs="Times New Roman"/>
                <w:strike/>
                <w:sz w:val="20"/>
                <w:szCs w:val="20"/>
              </w:rPr>
            </w:pPr>
            <w:r w:rsidRPr="00B02EEF">
              <w:rPr>
                <w:rFonts w:ascii="Arial Narrow" w:hAnsi="Arial Narrow" w:cs="Times New Roman"/>
                <w:sz w:val="20"/>
                <w:szCs w:val="20"/>
              </w:rPr>
              <w:t>15.09.2020.год</w:t>
            </w:r>
          </w:p>
        </w:tc>
      </w:tr>
    </w:tbl>
    <w:p w:rsidR="00BB3616" w:rsidRPr="00A9454C" w:rsidRDefault="00BB3616" w:rsidP="00A9454C">
      <w:pPr>
        <w:rPr>
          <w:lang w:val="sr-Cyrl-RS"/>
        </w:rPr>
      </w:pPr>
      <w:bookmarkStart w:id="0" w:name="_GoBack"/>
      <w:bookmarkEnd w:id="0"/>
    </w:p>
    <w:sectPr w:rsidR="00BB3616" w:rsidRPr="00A9454C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03" w:rsidRDefault="001C0803" w:rsidP="00662C2A">
      <w:pPr>
        <w:spacing w:after="0" w:line="240" w:lineRule="auto"/>
      </w:pPr>
      <w:r>
        <w:separator/>
      </w:r>
    </w:p>
  </w:endnote>
  <w:endnote w:type="continuationSeparator" w:id="0">
    <w:p w:rsidR="001C0803" w:rsidRDefault="001C080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03" w:rsidRDefault="001C0803" w:rsidP="00662C2A">
      <w:pPr>
        <w:spacing w:after="0" w:line="240" w:lineRule="auto"/>
      </w:pPr>
      <w:r>
        <w:separator/>
      </w:r>
    </w:p>
  </w:footnote>
  <w:footnote w:type="continuationSeparator" w:id="0">
    <w:p w:rsidR="001C0803" w:rsidRDefault="001C0803" w:rsidP="00662C2A">
      <w:pPr>
        <w:spacing w:after="0" w:line="240" w:lineRule="auto"/>
      </w:pPr>
      <w:r>
        <w:continuationSeparator/>
      </w:r>
    </w:p>
  </w:footnote>
  <w:footnote w:id="1">
    <w:p w:rsidR="00A9454C" w:rsidRPr="00ED59F8" w:rsidRDefault="00A9454C" w:rsidP="00A9454C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9454C" w:rsidRPr="00BB3616" w:rsidRDefault="00A9454C" w:rsidP="00A9454C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9454C" w:rsidRPr="00564658" w:rsidRDefault="00A9454C" w:rsidP="00A9454C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72DB2"/>
    <w:multiLevelType w:val="hybridMultilevel"/>
    <w:tmpl w:val="83DC3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41125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36986"/>
    <w:multiLevelType w:val="hybridMultilevel"/>
    <w:tmpl w:val="73D418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738EA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5CC0"/>
    <w:rsid w:val="00032091"/>
    <w:rsid w:val="0004034C"/>
    <w:rsid w:val="00045978"/>
    <w:rsid w:val="00060A17"/>
    <w:rsid w:val="00071812"/>
    <w:rsid w:val="00073BE8"/>
    <w:rsid w:val="000A3C2F"/>
    <w:rsid w:val="000B4A20"/>
    <w:rsid w:val="000C20EE"/>
    <w:rsid w:val="000C4C55"/>
    <w:rsid w:val="000D3547"/>
    <w:rsid w:val="000D42D5"/>
    <w:rsid w:val="000E15EC"/>
    <w:rsid w:val="000E6CA4"/>
    <w:rsid w:val="000F5FFA"/>
    <w:rsid w:val="000F780C"/>
    <w:rsid w:val="001253FC"/>
    <w:rsid w:val="00142472"/>
    <w:rsid w:val="001511FA"/>
    <w:rsid w:val="0015213F"/>
    <w:rsid w:val="0018142E"/>
    <w:rsid w:val="001879AA"/>
    <w:rsid w:val="00191E6E"/>
    <w:rsid w:val="00194559"/>
    <w:rsid w:val="001B6A8D"/>
    <w:rsid w:val="001C0803"/>
    <w:rsid w:val="001C2449"/>
    <w:rsid w:val="001C5DC3"/>
    <w:rsid w:val="001E27BB"/>
    <w:rsid w:val="001E7F2C"/>
    <w:rsid w:val="00215973"/>
    <w:rsid w:val="002176E3"/>
    <w:rsid w:val="0022136D"/>
    <w:rsid w:val="002512F8"/>
    <w:rsid w:val="00257F4A"/>
    <w:rsid w:val="00266640"/>
    <w:rsid w:val="00281976"/>
    <w:rsid w:val="002833F0"/>
    <w:rsid w:val="002946EC"/>
    <w:rsid w:val="002B0879"/>
    <w:rsid w:val="002C5D2D"/>
    <w:rsid w:val="002D2016"/>
    <w:rsid w:val="00322925"/>
    <w:rsid w:val="003262D7"/>
    <w:rsid w:val="00355B14"/>
    <w:rsid w:val="00366C61"/>
    <w:rsid w:val="0037103D"/>
    <w:rsid w:val="003808DC"/>
    <w:rsid w:val="003848E7"/>
    <w:rsid w:val="003A52B9"/>
    <w:rsid w:val="003B1A86"/>
    <w:rsid w:val="003B1B1D"/>
    <w:rsid w:val="003B5A99"/>
    <w:rsid w:val="003F6527"/>
    <w:rsid w:val="004114BE"/>
    <w:rsid w:val="00421F85"/>
    <w:rsid w:val="0043206D"/>
    <w:rsid w:val="00443534"/>
    <w:rsid w:val="00446201"/>
    <w:rsid w:val="00446646"/>
    <w:rsid w:val="004601FF"/>
    <w:rsid w:val="00461EE7"/>
    <w:rsid w:val="00475EB1"/>
    <w:rsid w:val="004916F3"/>
    <w:rsid w:val="004D39EB"/>
    <w:rsid w:val="00503639"/>
    <w:rsid w:val="00514BE7"/>
    <w:rsid w:val="00516918"/>
    <w:rsid w:val="00536317"/>
    <w:rsid w:val="00545069"/>
    <w:rsid w:val="00545329"/>
    <w:rsid w:val="00550AD9"/>
    <w:rsid w:val="00556335"/>
    <w:rsid w:val="00564658"/>
    <w:rsid w:val="00581BDB"/>
    <w:rsid w:val="00583777"/>
    <w:rsid w:val="00592CFD"/>
    <w:rsid w:val="005A7519"/>
    <w:rsid w:val="005B5014"/>
    <w:rsid w:val="005C1C39"/>
    <w:rsid w:val="005C7459"/>
    <w:rsid w:val="005D471D"/>
    <w:rsid w:val="005E2524"/>
    <w:rsid w:val="005E7A2A"/>
    <w:rsid w:val="005F367E"/>
    <w:rsid w:val="00610BEC"/>
    <w:rsid w:val="00620598"/>
    <w:rsid w:val="00621E22"/>
    <w:rsid w:val="00623954"/>
    <w:rsid w:val="00662C2A"/>
    <w:rsid w:val="006719DD"/>
    <w:rsid w:val="006865B7"/>
    <w:rsid w:val="00686EE2"/>
    <w:rsid w:val="00696562"/>
    <w:rsid w:val="006A3757"/>
    <w:rsid w:val="006F0D88"/>
    <w:rsid w:val="00704469"/>
    <w:rsid w:val="00707181"/>
    <w:rsid w:val="00720EA3"/>
    <w:rsid w:val="00727088"/>
    <w:rsid w:val="00737480"/>
    <w:rsid w:val="00741E90"/>
    <w:rsid w:val="00755B0B"/>
    <w:rsid w:val="007A7335"/>
    <w:rsid w:val="007B1DE0"/>
    <w:rsid w:val="007D2F3B"/>
    <w:rsid w:val="007D4D9B"/>
    <w:rsid w:val="007E74B1"/>
    <w:rsid w:val="007F6F70"/>
    <w:rsid w:val="008170D8"/>
    <w:rsid w:val="00817290"/>
    <w:rsid w:val="00820DC4"/>
    <w:rsid w:val="008276DA"/>
    <w:rsid w:val="00834BB9"/>
    <w:rsid w:val="00866340"/>
    <w:rsid w:val="008901A2"/>
    <w:rsid w:val="008A1C31"/>
    <w:rsid w:val="008A5AAE"/>
    <w:rsid w:val="008C1483"/>
    <w:rsid w:val="008D5263"/>
    <w:rsid w:val="008E45C1"/>
    <w:rsid w:val="008E6F9C"/>
    <w:rsid w:val="008F54FF"/>
    <w:rsid w:val="00910F31"/>
    <w:rsid w:val="009329D2"/>
    <w:rsid w:val="00940A7A"/>
    <w:rsid w:val="00943117"/>
    <w:rsid w:val="00953D0B"/>
    <w:rsid w:val="00964A76"/>
    <w:rsid w:val="00986291"/>
    <w:rsid w:val="00987708"/>
    <w:rsid w:val="009B4EF7"/>
    <w:rsid w:val="009C12A9"/>
    <w:rsid w:val="009C6099"/>
    <w:rsid w:val="009E3AEE"/>
    <w:rsid w:val="00A05E6A"/>
    <w:rsid w:val="00A14A3D"/>
    <w:rsid w:val="00A255BB"/>
    <w:rsid w:val="00A412E2"/>
    <w:rsid w:val="00A45AB1"/>
    <w:rsid w:val="00A61E4B"/>
    <w:rsid w:val="00A6669B"/>
    <w:rsid w:val="00A7393B"/>
    <w:rsid w:val="00A8544E"/>
    <w:rsid w:val="00A86219"/>
    <w:rsid w:val="00A9454C"/>
    <w:rsid w:val="00A96387"/>
    <w:rsid w:val="00A9790E"/>
    <w:rsid w:val="00AA0513"/>
    <w:rsid w:val="00AA69F3"/>
    <w:rsid w:val="00AB760E"/>
    <w:rsid w:val="00AC1498"/>
    <w:rsid w:val="00AD6782"/>
    <w:rsid w:val="00AE3E73"/>
    <w:rsid w:val="00AF6F4F"/>
    <w:rsid w:val="00B018C8"/>
    <w:rsid w:val="00B02EEF"/>
    <w:rsid w:val="00B07936"/>
    <w:rsid w:val="00B13BFA"/>
    <w:rsid w:val="00B27FCB"/>
    <w:rsid w:val="00B36B65"/>
    <w:rsid w:val="00B41027"/>
    <w:rsid w:val="00B4251A"/>
    <w:rsid w:val="00B547EA"/>
    <w:rsid w:val="00B5713C"/>
    <w:rsid w:val="00B57A6E"/>
    <w:rsid w:val="00B61DCF"/>
    <w:rsid w:val="00B732CF"/>
    <w:rsid w:val="00B73D94"/>
    <w:rsid w:val="00B76534"/>
    <w:rsid w:val="00B9063C"/>
    <w:rsid w:val="00B91E28"/>
    <w:rsid w:val="00B93FA8"/>
    <w:rsid w:val="00B94753"/>
    <w:rsid w:val="00BB01D0"/>
    <w:rsid w:val="00BB3616"/>
    <w:rsid w:val="00BC1951"/>
    <w:rsid w:val="00BC667C"/>
    <w:rsid w:val="00BD6796"/>
    <w:rsid w:val="00C36E2B"/>
    <w:rsid w:val="00C5027E"/>
    <w:rsid w:val="00C77DC6"/>
    <w:rsid w:val="00C85CCF"/>
    <w:rsid w:val="00C92CCD"/>
    <w:rsid w:val="00C93003"/>
    <w:rsid w:val="00CA7642"/>
    <w:rsid w:val="00CB3299"/>
    <w:rsid w:val="00CB7036"/>
    <w:rsid w:val="00CC6752"/>
    <w:rsid w:val="00CC7446"/>
    <w:rsid w:val="00CD1242"/>
    <w:rsid w:val="00D220B1"/>
    <w:rsid w:val="00D34098"/>
    <w:rsid w:val="00D4285C"/>
    <w:rsid w:val="00D51E1D"/>
    <w:rsid w:val="00D63429"/>
    <w:rsid w:val="00D86FF0"/>
    <w:rsid w:val="00D93B3E"/>
    <w:rsid w:val="00D957FB"/>
    <w:rsid w:val="00DC452B"/>
    <w:rsid w:val="00DF29EF"/>
    <w:rsid w:val="00DF5CC9"/>
    <w:rsid w:val="00E02539"/>
    <w:rsid w:val="00E128D5"/>
    <w:rsid w:val="00E214DE"/>
    <w:rsid w:val="00E50261"/>
    <w:rsid w:val="00E5702E"/>
    <w:rsid w:val="00E579B5"/>
    <w:rsid w:val="00E72E4F"/>
    <w:rsid w:val="00E77298"/>
    <w:rsid w:val="00E9112D"/>
    <w:rsid w:val="00ED2112"/>
    <w:rsid w:val="00ED59F8"/>
    <w:rsid w:val="00EF1E0F"/>
    <w:rsid w:val="00F353D7"/>
    <w:rsid w:val="00F9355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D9F7D50-8C99-4BB3-A1B5-B97D3C55E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2021-01-17T22:37:00Z</dcterms:created>
  <dcterms:modified xsi:type="dcterms:W3CDTF">2021-01-17T22:37:00Z</dcterms:modified>
</cp:coreProperties>
</file>