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59"/>
        <w:tblW w:w="9296" w:type="dxa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"/>
        <w:gridCol w:w="1164"/>
        <w:gridCol w:w="1128"/>
        <w:gridCol w:w="191"/>
        <w:gridCol w:w="658"/>
        <w:gridCol w:w="706"/>
        <w:gridCol w:w="705"/>
        <w:gridCol w:w="706"/>
        <w:gridCol w:w="847"/>
        <w:gridCol w:w="705"/>
        <w:gridCol w:w="706"/>
        <w:gridCol w:w="436"/>
        <w:gridCol w:w="791"/>
      </w:tblGrid>
      <w:tr w:rsidR="00AC06DF" w:rsidRPr="00616F2F" w:rsidTr="000C29CC">
        <w:trPr>
          <w:trHeight w:val="233"/>
          <w:tblHeader/>
          <w:tblCellSpacing w:w="15" w:type="dxa"/>
        </w:trPr>
        <w:tc>
          <w:tcPr>
            <w:tcW w:w="1672" w:type="dxa"/>
            <w:gridSpan w:val="2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Пун назив</w:t>
            </w:r>
          </w:p>
        </w:tc>
        <w:tc>
          <w:tcPr>
            <w:tcW w:w="7534" w:type="dxa"/>
            <w:gridSpan w:val="11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B14AC"/>
                <w:sz w:val="28"/>
                <w:szCs w:val="28"/>
                <w:lang w:val="bs-Latn-BA"/>
              </w:rPr>
            </w:pPr>
            <w:r w:rsidRPr="00616F2F">
              <w:rPr>
                <w:rFonts w:ascii="Times New Roman" w:hAnsi="Times New Roman" w:cs="Times New Roman"/>
                <w:color w:val="1B14AC"/>
                <w:sz w:val="28"/>
                <w:szCs w:val="28"/>
                <w:lang w:val="bs-Cyrl-BA"/>
              </w:rPr>
              <w:t>ОТОРИНОЛАРИНГОЛОГИЈА СА МАКСИЛОФАЦИЈАЛНОМ ХИРУРГИЈОМ</w:t>
            </w:r>
          </w:p>
        </w:tc>
      </w:tr>
      <w:tr w:rsidR="00AC06DF" w:rsidRPr="00616F2F" w:rsidTr="000C29CC">
        <w:trPr>
          <w:trHeight w:val="233"/>
          <w:tblHeader/>
          <w:tblCellSpacing w:w="15" w:type="dxa"/>
        </w:trPr>
        <w:tc>
          <w:tcPr>
            <w:tcW w:w="1672" w:type="dxa"/>
            <w:gridSpan w:val="2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Latn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Скраћени назив</w:t>
            </w:r>
          </w:p>
        </w:tc>
        <w:tc>
          <w:tcPr>
            <w:tcW w:w="1289" w:type="dxa"/>
            <w:gridSpan w:val="2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Статус</w:t>
            </w:r>
          </w:p>
        </w:tc>
        <w:tc>
          <w:tcPr>
            <w:tcW w:w="2745" w:type="dxa"/>
            <w:gridSpan w:val="4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817" w:type="dxa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 ЕСПБ</w:t>
            </w:r>
          </w:p>
        </w:tc>
        <w:tc>
          <w:tcPr>
            <w:tcW w:w="2593" w:type="dxa"/>
            <w:gridSpan w:val="4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Фонд часова</w:t>
            </w:r>
          </w:p>
        </w:tc>
      </w:tr>
      <w:tr w:rsidR="00AC06DF" w:rsidRPr="00616F2F" w:rsidTr="000C29CC">
        <w:trPr>
          <w:trHeight w:val="119"/>
          <w:tblHeader/>
          <w:tblCellSpacing w:w="15" w:type="dxa"/>
        </w:trPr>
        <w:tc>
          <w:tcPr>
            <w:tcW w:w="1672" w:type="dxa"/>
            <w:gridSpan w:val="2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289" w:type="dxa"/>
            <w:gridSpan w:val="2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1334" w:type="dxa"/>
            <w:gridSpan w:val="2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XI</w:t>
            </w:r>
          </w:p>
        </w:tc>
        <w:tc>
          <w:tcPr>
            <w:tcW w:w="1381" w:type="dxa"/>
            <w:gridSpan w:val="2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XII</w:t>
            </w:r>
          </w:p>
        </w:tc>
        <w:tc>
          <w:tcPr>
            <w:tcW w:w="817" w:type="dxa"/>
            <w:vMerge w:val="restart"/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75" w:type="dxa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676" w:type="dxa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182" w:type="dxa"/>
            <w:gridSpan w:val="2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Укупно</w:t>
            </w:r>
          </w:p>
        </w:tc>
      </w:tr>
      <w:tr w:rsidR="00AC06DF" w:rsidRPr="00616F2F" w:rsidTr="000C29CC">
        <w:trPr>
          <w:trHeight w:val="105"/>
          <w:tblHeader/>
          <w:tblCellSpacing w:w="15" w:type="dxa"/>
        </w:trPr>
        <w:tc>
          <w:tcPr>
            <w:tcW w:w="2991" w:type="dxa"/>
            <w:gridSpan w:val="4"/>
            <w:vMerge w:val="restart"/>
            <w:shd w:val="clear" w:color="auto" w:fill="D9D9D9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Шифра предмета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 xml:space="preserve"> 1.6.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8" w:type="dxa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676" w:type="dxa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675" w:type="dxa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676" w:type="dxa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817" w:type="dxa"/>
            <w:vMerge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675" w:type="dxa"/>
            <w:vMerge w:val="restart"/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676" w:type="dxa"/>
            <w:vMerge w:val="restart"/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82" w:type="dxa"/>
            <w:gridSpan w:val="2"/>
            <w:vMerge w:val="restart"/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AC06DF" w:rsidRPr="00616F2F" w:rsidTr="000C29CC">
        <w:trPr>
          <w:trHeight w:val="120"/>
          <w:tblHeader/>
          <w:tblCellSpacing w:w="15" w:type="dxa"/>
        </w:trPr>
        <w:tc>
          <w:tcPr>
            <w:tcW w:w="2991" w:type="dxa"/>
            <w:gridSpan w:val="4"/>
            <w:vMerge/>
            <w:shd w:val="clear" w:color="auto" w:fill="D9D9D9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628" w:type="dxa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2</w:t>
            </w:r>
          </w:p>
        </w:tc>
        <w:tc>
          <w:tcPr>
            <w:tcW w:w="676" w:type="dxa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75" w:type="dxa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0</w:t>
            </w:r>
          </w:p>
        </w:tc>
        <w:tc>
          <w:tcPr>
            <w:tcW w:w="676" w:type="dxa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817" w:type="dxa"/>
            <w:vMerge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675" w:type="dxa"/>
            <w:vMerge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676" w:type="dxa"/>
            <w:vMerge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182" w:type="dxa"/>
            <w:gridSpan w:val="2"/>
            <w:vMerge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C06DF" w:rsidRPr="00616F2F" w:rsidTr="000C29CC">
        <w:trPr>
          <w:trHeight w:val="233"/>
          <w:tblHeader/>
          <w:tblCellSpacing w:w="15" w:type="dxa"/>
        </w:trPr>
        <w:tc>
          <w:tcPr>
            <w:tcW w:w="9236" w:type="dxa"/>
            <w:gridSpan w:val="13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Школска година у којој се предмет реализује: 2020/20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</w:tr>
      <w:tr w:rsidR="00AC06DF" w:rsidRPr="00616F2F" w:rsidTr="000C29CC">
        <w:trPr>
          <w:trHeight w:val="233"/>
          <w:tblHeader/>
          <w:tblCellSpacing w:w="15" w:type="dxa"/>
        </w:trPr>
        <w:tc>
          <w:tcPr>
            <w:tcW w:w="9236" w:type="dxa"/>
            <w:gridSpan w:val="13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Врста и ниво студија, студијски програми: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Интегрисане академске студије Медицине. Студије трају 12 семестара, 36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0 ЕСПБ.</w:t>
            </w:r>
          </w:p>
        </w:tc>
      </w:tr>
      <w:tr w:rsidR="00AC06DF" w:rsidRPr="00616F2F" w:rsidTr="000C29CC">
        <w:trPr>
          <w:trHeight w:val="233"/>
          <w:tblHeader/>
          <w:tblCellSpacing w:w="15" w:type="dxa"/>
        </w:trPr>
        <w:tc>
          <w:tcPr>
            <w:tcW w:w="9236" w:type="dxa"/>
            <w:gridSpan w:val="13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Условљеност другим предметима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: </w:t>
            </w:r>
            <w:r w:rsidRPr="00616F2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BA"/>
              </w:rPr>
              <w:t xml:space="preserve"> 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Нема условљености за слушање предмета</w:t>
            </w:r>
          </w:p>
        </w:tc>
      </w:tr>
      <w:tr w:rsidR="00AC06DF" w:rsidRPr="00616F2F" w:rsidTr="000C29CC">
        <w:trPr>
          <w:trHeight w:val="233"/>
          <w:tblHeader/>
          <w:tblCellSpacing w:w="15" w:type="dxa"/>
        </w:trPr>
        <w:tc>
          <w:tcPr>
            <w:tcW w:w="9236" w:type="dxa"/>
            <w:gridSpan w:val="13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Циљеви изучавања предмета: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способљавање овладања техником  прегледа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уха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грла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носа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. Препознавање и збрињавање  хитних стања у </w:t>
            </w:r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ОРЛ.</w:t>
            </w:r>
          </w:p>
        </w:tc>
      </w:tr>
      <w:tr w:rsidR="00AC06DF" w:rsidRPr="00616F2F" w:rsidTr="000C29CC">
        <w:trPr>
          <w:trHeight w:val="233"/>
          <w:tblHeader/>
          <w:tblCellSpacing w:w="15" w:type="dxa"/>
        </w:trPr>
        <w:tc>
          <w:tcPr>
            <w:tcW w:w="9236" w:type="dxa"/>
            <w:gridSpan w:val="13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Име и презиме наставника и сарадника: 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 xml:space="preserve"> Проф. </w:t>
            </w:r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др Ненад Арсовић</w:t>
            </w:r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Доц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proofErr w:type="gram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Зоран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Дудварски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Доц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proofErr w:type="spellStart"/>
            <w:proofErr w:type="gram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proofErr w:type="gram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Бобан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Аничић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Доц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Синиша Шолаја, Виши а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сист.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 xml:space="preserve"> Мирослав Обреновић,  Асист. др Љиљана Крсмановић</w:t>
            </w:r>
          </w:p>
        </w:tc>
      </w:tr>
      <w:tr w:rsidR="00AC06DF" w:rsidRPr="00616F2F" w:rsidTr="000C29CC">
        <w:trPr>
          <w:trHeight w:val="233"/>
          <w:tblHeader/>
          <w:tblCellSpacing w:w="15" w:type="dxa"/>
        </w:trPr>
        <w:tc>
          <w:tcPr>
            <w:tcW w:w="9236" w:type="dxa"/>
            <w:gridSpan w:val="13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Методе наставе и савладавања градива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: </w:t>
            </w:r>
            <w:r w:rsidRPr="00616F2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616F2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BA"/>
              </w:rPr>
              <w:t xml:space="preserve"> 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Предавања, вјежбе, семинари, консултације </w:t>
            </w:r>
          </w:p>
        </w:tc>
      </w:tr>
      <w:tr w:rsidR="00AC06DF" w:rsidRPr="00616F2F" w:rsidTr="000C29CC">
        <w:trPr>
          <w:trHeight w:val="233"/>
          <w:tblHeader/>
          <w:tblCellSpacing w:w="15" w:type="dxa"/>
        </w:trPr>
        <w:tc>
          <w:tcPr>
            <w:tcW w:w="9236" w:type="dxa"/>
            <w:gridSpan w:val="13"/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Садржај предмета по седмицама: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AC06DF" w:rsidRPr="00616F2F" w:rsidTr="000C29CC">
        <w:trPr>
          <w:trHeight w:val="233"/>
          <w:tblHeader/>
          <w:tblCellSpacing w:w="15" w:type="dxa"/>
        </w:trPr>
        <w:tc>
          <w:tcPr>
            <w:tcW w:w="9236" w:type="dxa"/>
            <w:gridSpan w:val="13"/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                                                                             Предавања</w:t>
            </w:r>
          </w:p>
        </w:tc>
      </w:tr>
      <w:tr w:rsidR="00AC06DF" w:rsidRPr="00616F2F" w:rsidTr="000C29CC">
        <w:trPr>
          <w:trHeight w:val="180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7922" w:type="dxa"/>
            <w:gridSpan w:val="11"/>
            <w:tcBorders>
              <w:bottom w:val="nil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Latn-BA"/>
              </w:rPr>
              <w:t>О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  <w:t>тологија и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Latn-BA"/>
              </w:rPr>
              <w:t xml:space="preserve"> 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  <w:t>аудиологија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: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Конгениталне малформације ува и повреде спољашњег ува, преломи темпоралне кости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746" w:type="dxa"/>
            <w:tcBorders>
              <w:bottom w:val="single" w:sz="6" w:space="0" w:color="000000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bCs/>
                <w:sz w:val="20"/>
                <w:szCs w:val="20"/>
                <w:lang w:val="bs-Cyrl-BA"/>
              </w:rPr>
              <w:t>2</w:t>
            </w:r>
          </w:p>
        </w:tc>
      </w:tr>
      <w:tr w:rsidR="00AC06DF" w:rsidRPr="00616F2F" w:rsidTr="000C29CC">
        <w:trPr>
          <w:trHeight w:val="22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2.</w:t>
            </w:r>
          </w:p>
        </w:tc>
        <w:tc>
          <w:tcPr>
            <w:tcW w:w="7922" w:type="dxa"/>
            <w:gridSpan w:val="11"/>
            <w:tcBorders>
              <w:top w:val="nil"/>
              <w:bottom w:val="nil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Акутна запаљења средњег ува и компликације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.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Отогене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компликације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2</w:t>
            </w:r>
          </w:p>
        </w:tc>
      </w:tr>
      <w:tr w:rsidR="00AC06DF" w:rsidRPr="00616F2F" w:rsidTr="000C29CC">
        <w:trPr>
          <w:trHeight w:val="19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3.</w:t>
            </w:r>
          </w:p>
        </w:tc>
        <w:tc>
          <w:tcPr>
            <w:tcW w:w="7922" w:type="dxa"/>
            <w:gridSpan w:val="11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Болести фацијалног живца и обољења лабиринта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.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Тумори спољашњег, средњег и унутрашњег ува.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2</w:t>
            </w:r>
          </w:p>
        </w:tc>
      </w:tr>
      <w:tr w:rsidR="00AC06DF" w:rsidRPr="00616F2F" w:rsidTr="000C29CC">
        <w:trPr>
          <w:trHeight w:val="224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4.</w:t>
            </w:r>
          </w:p>
        </w:tc>
        <w:tc>
          <w:tcPr>
            <w:tcW w:w="7922" w:type="dxa"/>
            <w:gridSpan w:val="11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Основи аудиологије и аудиолошке рехабилитације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2</w:t>
            </w:r>
          </w:p>
        </w:tc>
      </w:tr>
      <w:tr w:rsidR="00AC06DF" w:rsidRPr="00616F2F" w:rsidTr="000C29CC">
        <w:trPr>
          <w:trHeight w:val="16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5.</w:t>
            </w:r>
          </w:p>
        </w:tc>
        <w:tc>
          <w:tcPr>
            <w:tcW w:w="7922" w:type="dxa"/>
            <w:gridSpan w:val="11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  <w:t xml:space="preserve">Ринологија: 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Конгениталне и стечене малформације носа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.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Повреде лица и носа и фронтобазалне регије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  <w:t>2</w:t>
            </w:r>
          </w:p>
        </w:tc>
      </w:tr>
      <w:tr w:rsidR="00AC06DF" w:rsidRPr="00616F2F" w:rsidTr="000C29CC">
        <w:trPr>
          <w:trHeight w:val="25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6.</w:t>
            </w:r>
          </w:p>
        </w:tc>
        <w:tc>
          <w:tcPr>
            <w:tcW w:w="7922" w:type="dxa"/>
            <w:gridSpan w:val="11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Запаљенски процеси носне дупље и параназалних шупљина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.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Алергијски процеси носне дупље и параназалних шупљина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.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Тумори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носа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параназалних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шупљина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2</w:t>
            </w:r>
          </w:p>
        </w:tc>
      </w:tr>
      <w:tr w:rsidR="00AC06DF" w:rsidRPr="00616F2F" w:rsidTr="000C29CC">
        <w:trPr>
          <w:trHeight w:val="180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7.</w:t>
            </w:r>
          </w:p>
        </w:tc>
        <w:tc>
          <w:tcPr>
            <w:tcW w:w="7922" w:type="dxa"/>
            <w:gridSpan w:val="11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  <w:t>Фарингологија: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Тонзиларни проблеми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.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Акутни х хронични запаљенски процеси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  <w:t>2</w:t>
            </w:r>
          </w:p>
        </w:tc>
      </w:tr>
      <w:tr w:rsidR="00AC06DF" w:rsidRPr="00616F2F" w:rsidTr="000C29CC">
        <w:trPr>
          <w:trHeight w:val="180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8.</w:t>
            </w:r>
          </w:p>
        </w:tc>
        <w:tc>
          <w:tcPr>
            <w:tcW w:w="7922" w:type="dxa"/>
            <w:gridSpan w:val="11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Малигни и бенигни тумори фаринкса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2</w:t>
            </w:r>
          </w:p>
        </w:tc>
      </w:tr>
      <w:tr w:rsidR="00AC06DF" w:rsidRPr="00616F2F" w:rsidTr="000C29CC">
        <w:trPr>
          <w:trHeight w:val="13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9.</w:t>
            </w:r>
          </w:p>
        </w:tc>
        <w:tc>
          <w:tcPr>
            <w:tcW w:w="7922" w:type="dxa"/>
            <w:gridSpan w:val="11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  <w:t>Ларингологија, Трахеобронхологија и Фонијатрија: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Конгениталне малформације ларинкса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  <w:t>2</w:t>
            </w:r>
          </w:p>
        </w:tc>
      </w:tr>
      <w:tr w:rsidR="00AC06DF" w:rsidRPr="00616F2F" w:rsidTr="000C29CC">
        <w:trPr>
          <w:trHeight w:val="150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10.</w:t>
            </w:r>
          </w:p>
        </w:tc>
        <w:tc>
          <w:tcPr>
            <w:tcW w:w="7922" w:type="dxa"/>
            <w:gridSpan w:val="11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Акутни и хронични запаљенски процеси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.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2</w:t>
            </w:r>
          </w:p>
        </w:tc>
      </w:tr>
      <w:tr w:rsidR="00AC06DF" w:rsidRPr="00616F2F" w:rsidTr="000C29CC">
        <w:trPr>
          <w:trHeight w:val="19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11.</w:t>
            </w:r>
          </w:p>
        </w:tc>
        <w:tc>
          <w:tcPr>
            <w:tcW w:w="7922" w:type="dxa"/>
            <w:gridSpan w:val="11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Бенигни тумори ларинкса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.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Малигни тумори ларинкс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2</w:t>
            </w:r>
          </w:p>
        </w:tc>
      </w:tr>
      <w:tr w:rsidR="00AC06DF" w:rsidRPr="00616F2F" w:rsidTr="000C29CC">
        <w:trPr>
          <w:trHeight w:val="180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12.</w:t>
            </w:r>
          </w:p>
        </w:tc>
        <w:tc>
          <w:tcPr>
            <w:tcW w:w="7922" w:type="dxa"/>
            <w:gridSpan w:val="11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</w:pP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Повреде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врата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ларинкса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AC06DF" w:rsidRPr="00616F2F" w:rsidTr="000C29CC">
        <w:trPr>
          <w:trHeight w:val="16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13.</w:t>
            </w:r>
          </w:p>
        </w:tc>
        <w:tc>
          <w:tcPr>
            <w:tcW w:w="7922" w:type="dxa"/>
            <w:gridSpan w:val="11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Страна т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јела ларинготрахеалног стабла и једњака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.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Основи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фонијатрије</w:t>
            </w:r>
            <w:proofErr w:type="spellEnd"/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C06DF" w:rsidRPr="00616F2F" w:rsidTr="000C29CC">
        <w:trPr>
          <w:trHeight w:val="138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14.</w:t>
            </w:r>
          </w:p>
        </w:tc>
        <w:tc>
          <w:tcPr>
            <w:tcW w:w="7922" w:type="dxa"/>
            <w:gridSpan w:val="11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  <w:t>Максилофацијална хирургија: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Урођене и стечене малформације лица.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Запаљенски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процеси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усне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дупље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језика</w:t>
            </w:r>
            <w:proofErr w:type="spellEnd"/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C06DF" w:rsidRPr="00616F2F" w:rsidTr="000C29CC">
        <w:trPr>
          <w:trHeight w:val="217"/>
          <w:tblHeader/>
          <w:tblCellSpacing w:w="15" w:type="dxa"/>
        </w:trPr>
        <w:tc>
          <w:tcPr>
            <w:tcW w:w="5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15.</w:t>
            </w:r>
          </w:p>
        </w:tc>
        <w:tc>
          <w:tcPr>
            <w:tcW w:w="7922" w:type="dxa"/>
            <w:gridSpan w:val="11"/>
            <w:tcBorders>
              <w:top w:val="nil"/>
              <w:left w:val="single" w:sz="4" w:space="0" w:color="auto"/>
              <w:bottom w:val="single" w:sz="4" w:space="0" w:color="FFFFFF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Запаљенски процеси пљувачних жљезда  Повреде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.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Бенигни и малигни тумори пљувачних ж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лиј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езда усне дупље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auto"/>
              <w:bottom w:val="single" w:sz="4" w:space="0" w:color="FFFFFF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C06DF" w:rsidRPr="00616F2F" w:rsidTr="000C29CC">
        <w:trPr>
          <w:trHeight w:val="195"/>
          <w:tblHeader/>
          <w:tblCellSpacing w:w="15" w:type="dxa"/>
        </w:trPr>
        <w:tc>
          <w:tcPr>
            <w:tcW w:w="9236" w:type="dxa"/>
            <w:gridSpan w:val="13"/>
            <w:shd w:val="clear" w:color="auto" w:fill="FFFFFF"/>
            <w:vAlign w:val="center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AC06DF" w:rsidRPr="00616F2F" w:rsidTr="000C29CC">
        <w:trPr>
          <w:trHeight w:val="195"/>
          <w:tblHeader/>
          <w:tblCellSpacing w:w="15" w:type="dxa"/>
        </w:trPr>
        <w:tc>
          <w:tcPr>
            <w:tcW w:w="9236" w:type="dxa"/>
            <w:gridSpan w:val="13"/>
            <w:shd w:val="clear" w:color="auto" w:fill="FFFFFF"/>
            <w:vAlign w:val="center"/>
          </w:tcPr>
          <w:tbl>
            <w:tblPr>
              <w:tblpPr w:leftFromText="180" w:rightFromText="180" w:vertAnchor="text" w:horzAnchor="margin" w:tblpXSpec="center" w:tblpY="-59"/>
              <w:tblW w:w="9296" w:type="dxa"/>
              <w:tblCellSpacing w:w="15" w:type="dxa"/>
              <w:tblInd w:w="8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"/>
              <w:gridCol w:w="7952"/>
              <w:gridCol w:w="791"/>
            </w:tblGrid>
            <w:tr w:rsidR="00AC06DF" w:rsidRPr="00616F2F" w:rsidTr="000C29CC">
              <w:trPr>
                <w:trHeight w:val="217"/>
                <w:tblHeader/>
                <w:tblCellSpacing w:w="15" w:type="dxa"/>
              </w:trPr>
              <w:tc>
                <w:tcPr>
                  <w:tcW w:w="5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sr-Latn-BA"/>
                    </w:rPr>
                  </w:pPr>
                </w:p>
              </w:tc>
              <w:tc>
                <w:tcPr>
                  <w:tcW w:w="7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FF0000"/>
                      <w:sz w:val="20"/>
                      <w:szCs w:val="20"/>
                    </w:rPr>
                  </w:pPr>
                  <w:r w:rsidRPr="00616F2F">
                    <w:rPr>
                      <w:rFonts w:ascii="Times New Roman" w:hAnsi="Times New Roman" w:cs="Times New Roman"/>
                      <w:b/>
                      <w:color w:val="FF0000"/>
                      <w:sz w:val="20"/>
                      <w:szCs w:val="20"/>
                    </w:rPr>
                    <w:t xml:space="preserve">                                                                         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b/>
                      <w:color w:val="FF0000"/>
                      <w:sz w:val="20"/>
                      <w:szCs w:val="20"/>
                    </w:rPr>
                    <w:t>Вјежбе</w:t>
                  </w:r>
                  <w:proofErr w:type="spellEnd"/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bs-Cyrl-BA"/>
                    </w:rPr>
                  </w:pPr>
                </w:p>
              </w:tc>
            </w:tr>
            <w:tr w:rsidR="00AC06DF" w:rsidRPr="00616F2F" w:rsidTr="000C29CC">
              <w:trPr>
                <w:trHeight w:val="217"/>
                <w:tblHeader/>
                <w:tblCellSpacing w:w="15" w:type="dxa"/>
              </w:trPr>
              <w:tc>
                <w:tcPr>
                  <w:tcW w:w="508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single" w:sz="4" w:space="0" w:color="auto"/>
                    <w:bottom w:val="nil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Увод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практичну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наставу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оториноларингологије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Анамнеза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ОРЛ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болесника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Организација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радног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осветљње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инструменти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Преглед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ува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отоскопија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инспекција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палпација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перкусија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Посебни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локални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ОРЛ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прегеледи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ува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отомикроскопија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bs-Cyrl-BA"/>
                    </w:rPr>
                  </w:pPr>
                  <w:r w:rsidRPr="00616F2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bs-Cyrl-BA"/>
                    </w:rPr>
                    <w:t>2</w:t>
                  </w:r>
                </w:p>
              </w:tc>
            </w:tr>
            <w:tr w:rsidR="00AC06DF" w:rsidRPr="00616F2F" w:rsidTr="000C29CC">
              <w:trPr>
                <w:trHeight w:val="217"/>
                <w:tblHeader/>
                <w:tblCellSpacing w:w="15" w:type="dxa"/>
              </w:trPr>
              <w:tc>
                <w:tcPr>
                  <w:tcW w:w="508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single" w:sz="4" w:space="0" w:color="auto"/>
                    <w:bottom w:val="nil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Испирање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чишћење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ува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код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хроничних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отитиса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Локална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терапија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спољашњег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канала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средњег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ува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Чишћење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испирање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спољашњег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слушног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канала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Одстрањивање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страних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из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спољашњег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слушног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канала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Политзеровање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тубе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Парацентеза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4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bs-Cyrl-BA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  <w:lang w:val="bs-Cyrl-BA"/>
                    </w:rPr>
                    <w:t>2</w:t>
                  </w:r>
                </w:p>
              </w:tc>
            </w:tr>
            <w:tr w:rsidR="00AC06DF" w:rsidRPr="00616F2F" w:rsidTr="000C29CC">
              <w:trPr>
                <w:trHeight w:val="217"/>
                <w:tblHeader/>
                <w:tblCellSpacing w:w="15" w:type="dxa"/>
              </w:trPr>
              <w:tc>
                <w:tcPr>
                  <w:tcW w:w="508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single" w:sz="4" w:space="0" w:color="auto"/>
                    <w:bottom w:val="nil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Преглед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уста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ждрела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Орофарингоскопија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Инспекција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палпација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Палпација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лимфних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жлезда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врата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Преглед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параназалних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шупљина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Предња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риноскопија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Инспекција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палпација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4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bs-Cyrl-BA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  <w:lang w:val="bs-Cyrl-BA"/>
                    </w:rPr>
                    <w:t>2</w:t>
                  </w:r>
                </w:p>
              </w:tc>
            </w:tr>
            <w:tr w:rsidR="00AC06DF" w:rsidRPr="00616F2F" w:rsidTr="000C29CC">
              <w:trPr>
                <w:trHeight w:val="217"/>
                <w:tblHeader/>
                <w:tblCellSpacing w:w="15" w:type="dxa"/>
              </w:trPr>
              <w:tc>
                <w:tcPr>
                  <w:tcW w:w="508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single" w:sz="4" w:space="0" w:color="auto"/>
                    <w:bottom w:val="nil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Преглед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ларинкса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хипофаринкса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Индиректна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ларингоскопија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хипофарингоскопија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Задња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риноскопија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Инспекција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палпација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врата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ларинкса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4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bs-Cyrl-BA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  <w:lang w:val="bs-Cyrl-BA"/>
                    </w:rPr>
                    <w:t>2</w:t>
                  </w:r>
                </w:p>
              </w:tc>
            </w:tr>
            <w:tr w:rsidR="00AC06DF" w:rsidRPr="00616F2F" w:rsidTr="000C29CC">
              <w:trPr>
                <w:trHeight w:val="960"/>
                <w:tblHeader/>
                <w:tblCellSpacing w:w="15" w:type="dxa"/>
              </w:trPr>
              <w:tc>
                <w:tcPr>
                  <w:tcW w:w="508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single" w:sz="4" w:space="0" w:color="auto"/>
                    <w:bottom w:val="nil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Квантитативно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испитивање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слуха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шапатом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гласним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говором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Квалитатитвно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испитивање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слуха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звучном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виљушком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Испитивање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слуха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виљушкама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диференцијално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дијагностичке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сврхе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Веберова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проба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Ринеова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проба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Шабахова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проба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Галеова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проба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).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Испитивање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вестибуларног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апарата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калоријско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ротационо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испитивања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равнотеже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4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bs-Cyrl-BA"/>
                    </w:rPr>
                  </w:pPr>
                  <w:r w:rsidRPr="00616F2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bs-Cyrl-BA"/>
                    </w:rPr>
                    <w:t>2</w:t>
                  </w:r>
                </w:p>
              </w:tc>
            </w:tr>
            <w:tr w:rsidR="00AC06DF" w:rsidRPr="00616F2F" w:rsidTr="000C29CC">
              <w:trPr>
                <w:trHeight w:val="217"/>
                <w:tblHeader/>
                <w:tblCellSpacing w:w="15" w:type="dxa"/>
              </w:trPr>
              <w:tc>
                <w:tcPr>
                  <w:tcW w:w="508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single" w:sz="4" w:space="0" w:color="auto"/>
                    <w:bottom w:val="nil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Аудиометријско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испитивање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слуха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Читање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аудиограма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Слушни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апарати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аудиолошкој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рехабилитацији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слуха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Медикаментозно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хируршко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лечење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болесника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запаљенским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обољењима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средњег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ува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унутрашњег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ува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отосклероза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периферна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парализа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фацијалиса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4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bs-Cyrl-BA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  <w:lang w:val="bs-Cyrl-BA"/>
                    </w:rPr>
                    <w:t>2</w:t>
                  </w:r>
                </w:p>
              </w:tc>
            </w:tr>
            <w:tr w:rsidR="00AC06DF" w:rsidRPr="00616F2F" w:rsidTr="000C29CC">
              <w:trPr>
                <w:trHeight w:val="217"/>
                <w:tblHeader/>
                <w:tblCellSpacing w:w="15" w:type="dxa"/>
              </w:trPr>
              <w:tc>
                <w:tcPr>
                  <w:tcW w:w="508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single" w:sz="4" w:space="0" w:color="auto"/>
                    <w:bottom w:val="nil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Повреде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 ОРЛ.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Тумачење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рендгенских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снимака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компјутеризоване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томографије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магнетне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резонанце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фацијалног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масива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пљувачних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жлезда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усне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дупље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врата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Радиографија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вилица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ортопантомографија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),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сијалографије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ЕХО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снимака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пљувачних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жлезда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врата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Приказ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болесника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обрада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ране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лицу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тоалета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усне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дупље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постоперативна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нега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4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bs-Cyrl-BA"/>
                    </w:rPr>
                  </w:pPr>
                  <w:r w:rsidRPr="00616F2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bs-Cyrl-BA"/>
                    </w:rPr>
                    <w:t>2</w:t>
                  </w:r>
                </w:p>
              </w:tc>
            </w:tr>
            <w:tr w:rsidR="00AC06DF" w:rsidRPr="00616F2F" w:rsidTr="000C29CC">
              <w:trPr>
                <w:trHeight w:val="217"/>
                <w:tblHeader/>
                <w:tblCellSpacing w:w="15" w:type="dxa"/>
              </w:trPr>
              <w:tc>
                <w:tcPr>
                  <w:tcW w:w="508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single" w:sz="4" w:space="0" w:color="auto"/>
                    <w:bottom w:val="nil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Заустављање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крвављења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из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Каутеризација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крвних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судова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Предња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тампонада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Задња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тампонада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Белок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-у.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Медикаментозно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лечење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запаљенских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процеса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синусима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Аспирација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секрета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из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синуса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Проетз-овој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методи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Одстрањивање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страних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Репозиција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носних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костију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Рад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пацијентима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ОРЛ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одјељењу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специјалистичким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амбулантама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4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bs-Cyrl-BA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  <w:lang w:val="bs-Cyrl-BA"/>
                    </w:rPr>
                    <w:t>2</w:t>
                  </w:r>
                </w:p>
              </w:tc>
            </w:tr>
            <w:tr w:rsidR="00AC06DF" w:rsidRPr="00616F2F" w:rsidTr="000C29CC">
              <w:trPr>
                <w:trHeight w:val="217"/>
                <w:tblHeader/>
                <w:tblCellSpacing w:w="15" w:type="dxa"/>
              </w:trPr>
              <w:tc>
                <w:tcPr>
                  <w:tcW w:w="508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single" w:sz="4" w:space="0" w:color="auto"/>
                    <w:bottom w:val="nil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Рад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болесницима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амбулантно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поликлиничким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одељењима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анамнеза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статус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историје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болести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упућивање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допунска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испитивања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пацијената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).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Клиничка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обрада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болесника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анамнезе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статус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преоперативна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припрема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Онколошке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консултације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Упутство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документацији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упућивању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болесника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оториноларинголошке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прегледе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4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bs-Cyrl-BA"/>
                    </w:rPr>
                  </w:pPr>
                  <w:r w:rsidRPr="00616F2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bs-Cyrl-BA"/>
                    </w:rPr>
                    <w:t>2</w:t>
                  </w:r>
                </w:p>
              </w:tc>
            </w:tr>
            <w:tr w:rsidR="00AC06DF" w:rsidRPr="00616F2F" w:rsidTr="000C29CC">
              <w:trPr>
                <w:trHeight w:val="217"/>
                <w:tblHeader/>
                <w:tblCellSpacing w:w="15" w:type="dxa"/>
              </w:trPr>
              <w:tc>
                <w:tcPr>
                  <w:tcW w:w="508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single" w:sz="4" w:space="0" w:color="auto"/>
                    <w:bottom w:val="nil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Малигни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бенигни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тумори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у ОРЛ.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Обрада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болесника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карциномом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ларинкса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хипофаринкса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Ендоскопска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метода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прегледа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Обрада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болесника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припрема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ендоскопске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прегледе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Директоскопски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микроларингоскопски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статус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Биопсија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из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ларинкса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фаринкса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Ларингомикроскопија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биопсија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Анализа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патохистолошке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дијагнозе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Анестезија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оториноларинголошких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захватима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4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bs-Cyrl-BA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  <w:lang w:val="bs-Cyrl-BA"/>
                    </w:rPr>
                    <w:t>2</w:t>
                  </w:r>
                </w:p>
              </w:tc>
            </w:tr>
            <w:tr w:rsidR="00AC06DF" w:rsidRPr="00616F2F" w:rsidTr="000C29CC">
              <w:trPr>
                <w:trHeight w:val="217"/>
                <w:tblHeader/>
                <w:tblCellSpacing w:w="15" w:type="dxa"/>
              </w:trPr>
              <w:tc>
                <w:tcPr>
                  <w:tcW w:w="508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single" w:sz="4" w:space="0" w:color="auto"/>
                    <w:bottom w:val="nil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Трахеотомија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Интубација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Примена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трахеалне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каниле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Превијање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болесника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оперисаних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врату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ларинксу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Трахеобронхоаспирација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кроз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трахеостому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Исхрана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болесника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преко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назогастричне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сонде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Деканилман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Практичан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рад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пацијентима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ОРЛ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одјељењу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специјалистичким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амбулантама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4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bs-Cyrl-BA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  <w:lang w:val="bs-Cyrl-BA"/>
                    </w:rPr>
                    <w:t>2</w:t>
                  </w:r>
                </w:p>
              </w:tc>
            </w:tr>
            <w:tr w:rsidR="00AC06DF" w:rsidRPr="00616F2F" w:rsidTr="000C29CC">
              <w:trPr>
                <w:trHeight w:val="217"/>
                <w:tblHeader/>
                <w:tblCellSpacing w:w="15" w:type="dxa"/>
              </w:trPr>
              <w:tc>
                <w:tcPr>
                  <w:tcW w:w="508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single" w:sz="4" w:space="0" w:color="auto"/>
                    <w:bottom w:val="nil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Посматрање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операција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салама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фонијатријске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рехабилитације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Рехабилитација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код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оболелих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Рехабилитација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ларингектомисаних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болесника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Рехабилитација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ларингектомисаних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помоћу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електро-ларинкса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4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bs-Cyrl-BA"/>
                    </w:rPr>
                  </w:pPr>
                  <w:r w:rsidRPr="00616F2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bs-Cyrl-BA"/>
                    </w:rPr>
                    <w:t>2</w:t>
                  </w:r>
                </w:p>
              </w:tc>
            </w:tr>
            <w:tr w:rsidR="00AC06DF" w:rsidRPr="00616F2F" w:rsidTr="000C29CC">
              <w:trPr>
                <w:trHeight w:val="217"/>
                <w:tblHeader/>
                <w:tblCellSpacing w:w="15" w:type="dxa"/>
              </w:trPr>
              <w:tc>
                <w:tcPr>
                  <w:tcW w:w="508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single" w:sz="4" w:space="0" w:color="auto"/>
                    <w:bottom w:val="nil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Специфичности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оториноларинголошког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прегледа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код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деце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Хируршко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лечење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перитонзиларног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абсцеса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Припрема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пацијента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тонзилектомију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Посматрање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операција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крајника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аденоидних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вегетација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Контролни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прегледи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тонзилектомисаних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болесника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Терапија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исхрана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тонзилектомирасних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болесника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4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AC06DF" w:rsidRPr="00616F2F" w:rsidTr="000C29CC">
              <w:trPr>
                <w:trHeight w:val="217"/>
                <w:tblHeader/>
                <w:tblCellSpacing w:w="15" w:type="dxa"/>
              </w:trPr>
              <w:tc>
                <w:tcPr>
                  <w:tcW w:w="508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single" w:sz="4" w:space="0" w:color="auto"/>
                    <w:bottom w:val="nil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Онколошке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консултације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Клиничка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обрада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болесника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малигним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болестима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ОРЛ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регије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анамнезе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статус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преоперативна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припрема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Упутство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документацији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упућивању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болесника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оториноларинголошке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преглед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Обрада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болесника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амбулантно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поликлиничким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одељењима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анамнеза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статус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амбулантна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терапија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Ангина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Акутни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отитиси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Акутни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ринитис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).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Рад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болесницима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превијалишту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4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AC06DF" w:rsidRPr="00616F2F" w:rsidTr="000C29CC">
              <w:trPr>
                <w:trHeight w:val="217"/>
                <w:tblHeader/>
                <w:tblCellSpacing w:w="15" w:type="dxa"/>
              </w:trPr>
              <w:tc>
                <w:tcPr>
                  <w:tcW w:w="508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single" w:sz="4" w:space="0" w:color="auto"/>
                    <w:bottom w:val="nil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Страна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тијела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ОРЛ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регије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Поступак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код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страних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тијела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доњих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дисајних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путева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Корозивне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повреде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Езофагоскопија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Бронхоскопија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4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bs-Cyrl-BA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  <w:lang w:val="bs-Cyrl-BA"/>
                    </w:rPr>
                    <w:t>2</w:t>
                  </w:r>
                </w:p>
              </w:tc>
            </w:tr>
            <w:tr w:rsidR="00AC06DF" w:rsidRPr="00616F2F" w:rsidTr="000C29CC">
              <w:trPr>
                <w:trHeight w:val="217"/>
                <w:tblHeader/>
                <w:tblCellSpacing w:w="15" w:type="dxa"/>
              </w:trPr>
              <w:tc>
                <w:tcPr>
                  <w:tcW w:w="9236" w:type="dxa"/>
                  <w:gridSpan w:val="3"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bs-Cyrl-BA"/>
                    </w:rPr>
                  </w:pPr>
                  <w:r w:rsidRPr="00616F2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sr-Cyrl-BA"/>
                    </w:rPr>
                    <w:t>Оптерећење студента по предмету:</w:t>
                  </w:r>
                </w:p>
              </w:tc>
            </w:tr>
          </w:tbl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AC06DF" w:rsidRPr="00616F2F" w:rsidTr="000C29CC">
        <w:trPr>
          <w:trHeight w:val="420"/>
          <w:tblHeader/>
          <w:tblCellSpacing w:w="15" w:type="dxa"/>
        </w:trPr>
        <w:tc>
          <w:tcPr>
            <w:tcW w:w="2800" w:type="dxa"/>
            <w:gridSpan w:val="3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lastRenderedPageBreak/>
              <w:t>Недељно:</w:t>
            </w:r>
          </w:p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Кредитни коефицијент</w:t>
            </w:r>
          </w:p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к=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  <w:t>7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/30=0,23</w:t>
            </w:r>
          </w:p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Недељно оптерећење:</w:t>
            </w:r>
          </w:p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=0,23x40 сати=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  <w:t>9,20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 сати</w:t>
            </w:r>
          </w:p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  <w:t>9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 сат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  <w:t>и и 20 минута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6406" w:type="dxa"/>
            <w:gridSpan w:val="10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У семестру:</w:t>
            </w:r>
          </w:p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Укупно оптерећење за предмет:</w:t>
            </w:r>
          </w:p>
          <w:p w:rsidR="00AC06DF" w:rsidRPr="00616F2F" w:rsidRDefault="00AC06DF" w:rsidP="000C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  <w:t>7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 x 30 сати/кредиту=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  <w:t>210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 сати</w:t>
            </w:r>
          </w:p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Активна настава:5 x 15=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  <w:t xml:space="preserve">75 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сати предавања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Latn-BA"/>
              </w:rPr>
              <w:t xml:space="preserve"> и вјежби</w:t>
            </w:r>
          </w:p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Завршна провјера знања: 10 сати</w:t>
            </w:r>
          </w:p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Самосталан рад: учење, консултације 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  <w:t>125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 сати</w:t>
            </w:r>
          </w:p>
        </w:tc>
      </w:tr>
      <w:tr w:rsidR="00AC06DF" w:rsidRPr="00616F2F" w:rsidTr="000C29CC">
        <w:trPr>
          <w:trHeight w:val="121"/>
          <w:tblHeader/>
          <w:tblCellSpacing w:w="15" w:type="dxa"/>
        </w:trPr>
        <w:tc>
          <w:tcPr>
            <w:tcW w:w="9236" w:type="dxa"/>
            <w:gridSpan w:val="13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Обавезе студента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: </w:t>
            </w:r>
            <w:r w:rsidRPr="00616F2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BA"/>
              </w:rPr>
              <w:t xml:space="preserve">  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Студенти су обавезни да похађају наставу</w:t>
            </w:r>
          </w:p>
        </w:tc>
      </w:tr>
      <w:tr w:rsidR="00AC06DF" w:rsidRPr="00616F2F" w:rsidTr="000C29CC">
        <w:trPr>
          <w:trHeight w:val="240"/>
          <w:tblHeader/>
          <w:tblCellSpacing w:w="15" w:type="dxa"/>
        </w:trPr>
        <w:tc>
          <w:tcPr>
            <w:tcW w:w="9236" w:type="dxa"/>
            <w:gridSpan w:val="13"/>
            <w:shd w:val="clear" w:color="auto" w:fill="FFFFFF"/>
          </w:tcPr>
          <w:p w:rsidR="00AC06DF" w:rsidRPr="00616F2F" w:rsidRDefault="00AC06DF" w:rsidP="000C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it-IT"/>
              </w:rPr>
              <w:t>Литература:</w:t>
            </w:r>
            <w:r w:rsidRPr="00616F2F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  <w:t xml:space="preserve"> </w:t>
            </w:r>
            <w:r w:rsidRPr="00616F2F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 xml:space="preserve"> </w:t>
            </w:r>
          </w:p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1. 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 xml:space="preserve">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Проф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Љ</w:t>
            </w:r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љ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ана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Јаношевић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 xml:space="preserve">Оториноларингологија са максилофацијалном хирургијом. Медицински факултет Универзитета у Београду,  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Београд, 2004.</w:t>
            </w:r>
          </w:p>
        </w:tc>
      </w:tr>
      <w:tr w:rsidR="00AC06DF" w:rsidRPr="00616F2F" w:rsidTr="000C29CC">
        <w:trPr>
          <w:trHeight w:val="270"/>
          <w:tblHeader/>
          <w:tblCellSpacing w:w="15" w:type="dxa"/>
        </w:trPr>
        <w:tc>
          <w:tcPr>
            <w:tcW w:w="9236" w:type="dxa"/>
            <w:gridSpan w:val="13"/>
            <w:tcBorders>
              <w:bottom w:val="single" w:sz="4" w:space="0" w:color="auto"/>
            </w:tcBorders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Облици провјере знања и оцјењивање: 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Провјера знања се одвија током теоријске и практичне наставе. Максилогацијална хирургија полаже се у виду колоквијума пре завршног испита. Завршни испит се састоји из теста, практичног испита и теоријског испита. Доступан је списак испитних питања (укупно 114)</w:t>
            </w:r>
            <w:r w:rsidRPr="00616F2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616F2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 xml:space="preserve">  </w:t>
            </w:r>
          </w:p>
        </w:tc>
      </w:tr>
      <w:tr w:rsidR="00AC06DF" w:rsidRPr="00616F2F" w:rsidTr="000C29CC">
        <w:trPr>
          <w:trHeight w:val="270"/>
          <w:tblHeader/>
          <w:tblCellSpacing w:w="15" w:type="dxa"/>
        </w:trPr>
        <w:tc>
          <w:tcPr>
            <w:tcW w:w="9236" w:type="dxa"/>
            <w:gridSpan w:val="13"/>
            <w:tcBorders>
              <w:bottom w:val="single" w:sz="4" w:space="0" w:color="auto"/>
            </w:tcBorders>
            <w:shd w:val="clear" w:color="auto" w:fill="FFFFFF"/>
          </w:tcPr>
          <w:tbl>
            <w:tblPr>
              <w:tblpPr w:leftFromText="180" w:rightFromText="180" w:vertAnchor="text" w:horzAnchor="margin" w:tblpXSpec="center" w:tblpY="-59"/>
              <w:tblW w:w="9296" w:type="dxa"/>
              <w:tblCellSpacing w:w="1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30"/>
              <w:gridCol w:w="2010"/>
              <w:gridCol w:w="2565"/>
              <w:gridCol w:w="2291"/>
            </w:tblGrid>
            <w:tr w:rsidR="00AC06DF" w:rsidRPr="00616F2F" w:rsidTr="000C29CC">
              <w:trPr>
                <w:trHeight w:val="105"/>
                <w:tblHeader/>
                <w:tblCellSpacing w:w="15" w:type="dxa"/>
              </w:trPr>
              <w:tc>
                <w:tcPr>
                  <w:tcW w:w="9236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C06DF" w:rsidRPr="00616F2F" w:rsidRDefault="00AC06DF" w:rsidP="000C29CC">
                  <w:pPr>
                    <w:jc w:val="both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  <w:lang w:val="sr-Cyrl-CS"/>
                    </w:rPr>
                  </w:pPr>
                  <w:r w:rsidRPr="00616F2F">
                    <w:rPr>
                      <w:rFonts w:ascii="Times New Roman" w:hAnsi="Times New Roman" w:cs="Times New Roman"/>
                      <w:b/>
                      <w:color w:val="FF0000"/>
                      <w:sz w:val="20"/>
                      <w:szCs w:val="20"/>
                      <w:lang w:val="sr-Cyrl-CS"/>
                    </w:rPr>
                    <w:t xml:space="preserve">                                                                 </w:t>
                  </w:r>
                  <w:r w:rsidRPr="00616F2F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  <w:lang w:val="sr-Cyrl-CS"/>
                    </w:rPr>
                    <w:t>Оцјена знања</w:t>
                  </w:r>
                  <w:r w:rsidRPr="00616F2F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  <w:lang w:val="bs-Latn-BA"/>
                    </w:rPr>
                    <w:t xml:space="preserve"> </w:t>
                  </w:r>
                  <w:r w:rsidRPr="00616F2F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  <w:lang w:val="sr-Cyrl-CS"/>
                    </w:rPr>
                    <w:t xml:space="preserve">(максималан број поена </w:t>
                  </w:r>
                  <w:r w:rsidRPr="00616F2F">
                    <w:rPr>
                      <w:rFonts w:ascii="Times New Roman" w:hAnsi="Times New Roman" w:cs="Times New Roman"/>
                      <w:b/>
                      <w:color w:val="FF0000"/>
                      <w:sz w:val="20"/>
                      <w:szCs w:val="20"/>
                      <w:lang w:val="sr-Cyrl-CS"/>
                    </w:rPr>
                    <w:t>100)</w:t>
                  </w:r>
                </w:p>
              </w:tc>
            </w:tr>
            <w:tr w:rsidR="00AC06DF" w:rsidRPr="00616F2F" w:rsidTr="000C29CC">
              <w:trPr>
                <w:trHeight w:val="110"/>
                <w:tblHeader/>
                <w:tblCellSpacing w:w="15" w:type="dxa"/>
              </w:trPr>
              <w:tc>
                <w:tcPr>
                  <w:tcW w:w="2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  <w:r w:rsidRPr="00616F2F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Предиспитне обавезе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П</w:t>
                  </w: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  <w:lang w:val="bs-Latn-BA"/>
                    </w:rPr>
                    <w:t>оени</w:t>
                  </w: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  <w:lang w:val="bs-Cyrl-BA"/>
                    </w:rPr>
                    <w:t xml:space="preserve"> </w:t>
                  </w:r>
                  <w:r w:rsidRPr="00616F2F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bs-Cyrl-BA"/>
                    </w:rPr>
                    <w:t>(50)</w:t>
                  </w: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616F2F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bs-Cyrl-BA"/>
                    </w:rPr>
                    <w:t>Испит</w:t>
                  </w:r>
                </w:p>
              </w:tc>
              <w:tc>
                <w:tcPr>
                  <w:tcW w:w="2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 xml:space="preserve">Поени </w:t>
                  </w:r>
                  <w:r w:rsidRPr="00616F2F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bs-Cyrl-BA"/>
                    </w:rPr>
                    <w:t>(50)</w:t>
                  </w:r>
                </w:p>
              </w:tc>
            </w:tr>
            <w:tr w:rsidR="00AC06DF" w:rsidRPr="00616F2F" w:rsidTr="000C29CC">
              <w:trPr>
                <w:trHeight w:val="95"/>
                <w:tblHeader/>
                <w:tblCellSpacing w:w="15" w:type="dxa"/>
              </w:trPr>
              <w:tc>
                <w:tcPr>
                  <w:tcW w:w="2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18"/>
                      <w:lang w:val="ru-RU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18"/>
                      <w:lang w:val="ru-RU"/>
                    </w:rPr>
                    <w:t>Активност у току предавања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18"/>
                    </w:rPr>
                    <w:t>5</w:t>
                  </w: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rPr>
                      <w:rFonts w:ascii="Times New Roman" w:hAnsi="Times New Roman" w:cs="Times New Roman"/>
                      <w:sz w:val="20"/>
                      <w:szCs w:val="18"/>
                      <w:lang w:val="ru-RU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18"/>
                      <w:lang w:val="ru-RU"/>
                    </w:rPr>
                    <w:t>Тест</w:t>
                  </w:r>
                </w:p>
              </w:tc>
              <w:tc>
                <w:tcPr>
                  <w:tcW w:w="2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18"/>
                    </w:rPr>
                    <w:t>Услов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18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18"/>
                    </w:rPr>
                    <w:t>за</w:t>
                  </w:r>
                  <w:proofErr w:type="spellEnd"/>
                  <w:r w:rsidRPr="00616F2F">
                    <w:rPr>
                      <w:rFonts w:ascii="Times New Roman" w:hAnsi="Times New Roman" w:cs="Times New Roman"/>
                      <w:sz w:val="20"/>
                      <w:szCs w:val="18"/>
                    </w:rPr>
                    <w:t xml:space="preserve"> </w:t>
                  </w:r>
                  <w:proofErr w:type="spellStart"/>
                  <w:r w:rsidRPr="00616F2F">
                    <w:rPr>
                      <w:rFonts w:ascii="Times New Roman" w:hAnsi="Times New Roman" w:cs="Times New Roman"/>
                      <w:sz w:val="20"/>
                      <w:szCs w:val="18"/>
                    </w:rPr>
                    <w:t>испит</w:t>
                  </w:r>
                  <w:proofErr w:type="spellEnd"/>
                </w:p>
              </w:tc>
            </w:tr>
            <w:tr w:rsidR="00AC06DF" w:rsidRPr="00616F2F" w:rsidTr="000C29CC">
              <w:trPr>
                <w:trHeight w:val="120"/>
                <w:tblHeader/>
                <w:tblCellSpacing w:w="15" w:type="dxa"/>
              </w:trPr>
              <w:tc>
                <w:tcPr>
                  <w:tcW w:w="2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rPr>
                      <w:rFonts w:ascii="Times New Roman" w:hAnsi="Times New Roman" w:cs="Times New Roman"/>
                      <w:sz w:val="20"/>
                      <w:szCs w:val="18"/>
                      <w:lang w:val="ru-RU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18"/>
                      <w:lang w:val="ru-RU"/>
                    </w:rPr>
                    <w:t>Практична настава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18"/>
                    </w:rPr>
                    <w:t>20</w:t>
                  </w: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rPr>
                      <w:rFonts w:ascii="Times New Roman" w:hAnsi="Times New Roman" w:cs="Times New Roman"/>
                      <w:sz w:val="20"/>
                      <w:szCs w:val="18"/>
                      <w:lang w:val="ru-RU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18"/>
                      <w:lang w:val="ru-RU"/>
                    </w:rPr>
                    <w:t>Практични</w:t>
                  </w:r>
                </w:p>
              </w:tc>
              <w:tc>
                <w:tcPr>
                  <w:tcW w:w="2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18"/>
                    </w:rPr>
                    <w:t>10</w:t>
                  </w:r>
                </w:p>
              </w:tc>
            </w:tr>
            <w:tr w:rsidR="00AC06DF" w:rsidRPr="00616F2F" w:rsidTr="000C29CC">
              <w:trPr>
                <w:trHeight w:val="180"/>
                <w:tblHeader/>
                <w:tblCellSpacing w:w="15" w:type="dxa"/>
              </w:trPr>
              <w:tc>
                <w:tcPr>
                  <w:tcW w:w="2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rPr>
                      <w:rFonts w:ascii="Times New Roman" w:hAnsi="Times New Roman" w:cs="Times New Roman"/>
                      <w:sz w:val="20"/>
                      <w:szCs w:val="16"/>
                      <w:lang w:val="sr-Cyrl-BA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18"/>
                      <w:lang w:val="ru-RU"/>
                    </w:rPr>
                    <w:t xml:space="preserve">Колоквијуми </w:t>
                  </w:r>
                  <w:r w:rsidRPr="00616F2F">
                    <w:rPr>
                      <w:rFonts w:ascii="Times New Roman" w:hAnsi="Times New Roman" w:cs="Times New Roman"/>
                      <w:sz w:val="20"/>
                      <w:szCs w:val="16"/>
                      <w:lang w:val="sr-Latn-BA"/>
                    </w:rPr>
                    <w:t xml:space="preserve"> </w:t>
                  </w:r>
                  <w:r w:rsidRPr="00616F2F">
                    <w:rPr>
                      <w:rFonts w:ascii="Times New Roman" w:hAnsi="Times New Roman" w:cs="Times New Roman"/>
                      <w:sz w:val="20"/>
                      <w:szCs w:val="16"/>
                      <w:lang w:val="sr-Cyrl-BA"/>
                    </w:rPr>
                    <w:t xml:space="preserve"> 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18"/>
                    </w:rPr>
                    <w:t>15</w:t>
                  </w: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rPr>
                      <w:rFonts w:ascii="Times New Roman" w:hAnsi="Times New Roman" w:cs="Times New Roman"/>
                      <w:sz w:val="20"/>
                      <w:szCs w:val="18"/>
                      <w:lang w:val="ru-RU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18"/>
                      <w:lang w:val="ru-RU"/>
                    </w:rPr>
                    <w:t>Усмени</w:t>
                  </w:r>
                </w:p>
              </w:tc>
              <w:tc>
                <w:tcPr>
                  <w:tcW w:w="2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18"/>
                    </w:rPr>
                    <w:t>40</w:t>
                  </w:r>
                </w:p>
              </w:tc>
            </w:tr>
            <w:tr w:rsidR="00AC06DF" w:rsidRPr="00616F2F" w:rsidTr="000C29CC">
              <w:trPr>
                <w:trHeight w:val="180"/>
                <w:tblHeader/>
                <w:tblCellSpacing w:w="15" w:type="dxa"/>
              </w:trPr>
              <w:tc>
                <w:tcPr>
                  <w:tcW w:w="2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rPr>
                      <w:rFonts w:ascii="Times New Roman" w:hAnsi="Times New Roman" w:cs="Times New Roman"/>
                      <w:sz w:val="20"/>
                      <w:szCs w:val="18"/>
                      <w:lang w:val="ru-RU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18"/>
                      <w:lang w:val="sr-Cyrl-BA"/>
                    </w:rPr>
                    <w:t>Семинарски рад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616F2F">
                    <w:rPr>
                      <w:rFonts w:ascii="Times New Roman" w:hAnsi="Times New Roman" w:cs="Times New Roman"/>
                      <w:sz w:val="20"/>
                      <w:szCs w:val="18"/>
                    </w:rPr>
                    <w:t>10</w:t>
                  </w: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rPr>
                      <w:rFonts w:ascii="Times New Roman" w:hAnsi="Times New Roman" w:cs="Times New Roman"/>
                      <w:sz w:val="20"/>
                      <w:szCs w:val="18"/>
                      <w:lang w:val="ru-RU"/>
                    </w:rPr>
                  </w:pPr>
                </w:p>
              </w:tc>
              <w:tc>
                <w:tcPr>
                  <w:tcW w:w="2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AC06DF" w:rsidRPr="00616F2F" w:rsidRDefault="00AC06DF" w:rsidP="000C29C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  <w:lang w:val="sr-Latn-BA"/>
                    </w:rPr>
                  </w:pPr>
                </w:p>
              </w:tc>
            </w:tr>
          </w:tbl>
          <w:p w:rsidR="00AC06DF" w:rsidRPr="00616F2F" w:rsidRDefault="00AC06DF" w:rsidP="000C29CC">
            <w:pPr>
              <w:rPr>
                <w:rFonts w:ascii="Times New Roman" w:hAnsi="Times New Roman" w:cs="Times New Roman"/>
              </w:rPr>
            </w:pPr>
          </w:p>
        </w:tc>
      </w:tr>
      <w:tr w:rsidR="00AC06DF" w:rsidRPr="00616F2F" w:rsidTr="000C29CC">
        <w:trPr>
          <w:trHeight w:val="180"/>
          <w:tblHeader/>
          <w:tblCellSpacing w:w="15" w:type="dxa"/>
        </w:trPr>
        <w:tc>
          <w:tcPr>
            <w:tcW w:w="9236" w:type="dxa"/>
            <w:gridSpan w:val="13"/>
            <w:tcBorders>
              <w:top w:val="single" w:sz="4" w:space="0" w:color="auto"/>
            </w:tcBorders>
            <w:shd w:val="clear" w:color="auto" w:fill="FFFFFF"/>
          </w:tcPr>
          <w:p w:rsidR="00AC06DF" w:rsidRPr="00616F2F" w:rsidRDefault="00AC06DF" w:rsidP="000C2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6F2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pl-PL"/>
              </w:rPr>
              <w:t>Kомпентенције:</w:t>
            </w: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авладавањем овог предмета студент ће моћи/ бити оспособљен да овлада техником  прегледа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уха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грла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носа</w:t>
            </w:r>
            <w:proofErr w:type="spellEnd"/>
            <w:r w:rsidRPr="00616F2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, препозна и збрине  хитна стања у </w:t>
            </w:r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ОРЛ.</w:t>
            </w:r>
          </w:p>
        </w:tc>
      </w:tr>
      <w:tr w:rsidR="00AC06DF" w:rsidRPr="00616F2F" w:rsidTr="000C29CC">
        <w:trPr>
          <w:trHeight w:val="210"/>
          <w:tblHeader/>
          <w:tblCellSpacing w:w="15" w:type="dxa"/>
        </w:trPr>
        <w:tc>
          <w:tcPr>
            <w:tcW w:w="9236" w:type="dxa"/>
            <w:gridSpan w:val="13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Име и презиме наставника који је припремио податке: 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Доц. др Синиша Шолаја</w:t>
            </w:r>
          </w:p>
        </w:tc>
      </w:tr>
      <w:tr w:rsidR="00AC06DF" w:rsidRPr="00EE2E0F" w:rsidTr="000C29CC">
        <w:trPr>
          <w:trHeight w:val="195"/>
          <w:tblHeader/>
          <w:tblCellSpacing w:w="15" w:type="dxa"/>
        </w:trPr>
        <w:tc>
          <w:tcPr>
            <w:tcW w:w="9236" w:type="dxa"/>
            <w:gridSpan w:val="13"/>
            <w:shd w:val="clear" w:color="auto" w:fill="FFFFFF"/>
          </w:tcPr>
          <w:p w:rsidR="00AC06DF" w:rsidRPr="00616F2F" w:rsidRDefault="00AC06DF" w:rsidP="000C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616F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Посебна напомена за предмет: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Додатне информације о предмету се могу наћи и на </w:t>
            </w:r>
            <w:r w:rsidRPr="00616F2F">
              <w:rPr>
                <w:rFonts w:ascii="Times New Roman" w:hAnsi="Times New Roman" w:cs="Times New Roman"/>
                <w:sz w:val="20"/>
                <w:szCs w:val="20"/>
              </w:rPr>
              <w:t>web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страници медицинског факултета</w:t>
            </w:r>
            <w:r w:rsidRPr="00616F2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: </w:t>
            </w:r>
            <w:hyperlink r:id="rId5" w:history="1">
              <w:r w:rsidRPr="00616F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sr-Latn-CS"/>
                </w:rPr>
                <w:t>www</w:t>
              </w:r>
              <w:r w:rsidRPr="00616F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16F2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bs-Latn-BA"/>
                </w:rPr>
                <w:t>mf-foca.com</w:t>
              </w:r>
            </w:hyperlink>
            <w:bookmarkStart w:id="0" w:name="_GoBack"/>
            <w:bookmarkEnd w:id="0"/>
          </w:p>
        </w:tc>
      </w:tr>
    </w:tbl>
    <w:p w:rsidR="00AC06DF" w:rsidRPr="00EE2E0F" w:rsidRDefault="00AC06DF" w:rsidP="00AC06DF">
      <w:pPr>
        <w:rPr>
          <w:rFonts w:ascii="Times New Roman" w:hAnsi="Times New Roman" w:cs="Times New Roman"/>
        </w:rPr>
      </w:pPr>
    </w:p>
    <w:p w:rsidR="00941FD5" w:rsidRPr="00AC06DF" w:rsidRDefault="00941FD5" w:rsidP="00AC06DF"/>
    <w:sectPr w:rsidR="00941FD5" w:rsidRPr="00AC06DF" w:rsidSect="00941FD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A025E"/>
    <w:rsid w:val="00031E25"/>
    <w:rsid w:val="000572E3"/>
    <w:rsid w:val="00066B85"/>
    <w:rsid w:val="002A2399"/>
    <w:rsid w:val="002D4C06"/>
    <w:rsid w:val="003014D5"/>
    <w:rsid w:val="0035071A"/>
    <w:rsid w:val="003C2311"/>
    <w:rsid w:val="00424CD7"/>
    <w:rsid w:val="004D400A"/>
    <w:rsid w:val="00616F2F"/>
    <w:rsid w:val="00643D9D"/>
    <w:rsid w:val="00712B2B"/>
    <w:rsid w:val="00766866"/>
    <w:rsid w:val="007B2056"/>
    <w:rsid w:val="00891C2A"/>
    <w:rsid w:val="008A025E"/>
    <w:rsid w:val="00941FD5"/>
    <w:rsid w:val="009503D9"/>
    <w:rsid w:val="009869CE"/>
    <w:rsid w:val="00986F57"/>
    <w:rsid w:val="00A3433B"/>
    <w:rsid w:val="00AA3075"/>
    <w:rsid w:val="00AC06DF"/>
    <w:rsid w:val="00B37BD5"/>
    <w:rsid w:val="00C021FE"/>
    <w:rsid w:val="00CC6395"/>
    <w:rsid w:val="00D14F49"/>
    <w:rsid w:val="00D76A37"/>
    <w:rsid w:val="00DC0D94"/>
    <w:rsid w:val="00DD6DFB"/>
    <w:rsid w:val="00DF6125"/>
    <w:rsid w:val="00E002DE"/>
    <w:rsid w:val="00E24423"/>
    <w:rsid w:val="00E6300B"/>
    <w:rsid w:val="00EC4EFC"/>
    <w:rsid w:val="00EE0015"/>
    <w:rsid w:val="00F02594"/>
    <w:rsid w:val="00FA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25E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-foc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</dc:creator>
  <cp:lastModifiedBy>IM</cp:lastModifiedBy>
  <cp:revision>6</cp:revision>
  <dcterms:created xsi:type="dcterms:W3CDTF">2018-10-03T08:45:00Z</dcterms:created>
  <dcterms:modified xsi:type="dcterms:W3CDTF">2021-01-15T10:39:00Z</dcterms:modified>
</cp:coreProperties>
</file>