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61" w:rsidRDefault="00BA492F" w:rsidP="00BA492F">
      <w:pPr>
        <w:jc w:val="center"/>
        <w:rPr>
          <w:b/>
          <w:sz w:val="36"/>
          <w:szCs w:val="36"/>
        </w:rPr>
      </w:pPr>
      <w:r w:rsidRPr="00BA492F">
        <w:rPr>
          <w:b/>
          <w:sz w:val="36"/>
          <w:szCs w:val="36"/>
        </w:rPr>
        <w:t>У Н И В Е Р З И Т Е Т  У  И С Т О Ч Н О М С А Р А Ј Е В</w:t>
      </w:r>
      <w:r>
        <w:rPr>
          <w:b/>
          <w:sz w:val="36"/>
          <w:szCs w:val="36"/>
        </w:rPr>
        <w:t xml:space="preserve"> </w:t>
      </w:r>
      <w:r w:rsidRPr="00BA492F">
        <w:rPr>
          <w:b/>
          <w:sz w:val="36"/>
          <w:szCs w:val="36"/>
        </w:rPr>
        <w:t>У</w:t>
      </w:r>
    </w:p>
    <w:p w:rsidR="00BA492F" w:rsidRPr="00C02FC8" w:rsidRDefault="00BA492F" w:rsidP="00BA492F">
      <w:pPr>
        <w:jc w:val="center"/>
        <w:rPr>
          <w:b/>
          <w:sz w:val="28"/>
          <w:szCs w:val="28"/>
        </w:rPr>
      </w:pPr>
      <w:r w:rsidRPr="00BA492F">
        <w:rPr>
          <w:b/>
          <w:sz w:val="28"/>
          <w:szCs w:val="28"/>
        </w:rPr>
        <w:t>ФАКУЛТЕТ</w:t>
      </w:r>
      <w:r w:rsidRPr="00C02FC8">
        <w:rPr>
          <w:b/>
          <w:sz w:val="28"/>
          <w:szCs w:val="28"/>
          <w:u w:val="single"/>
        </w:rPr>
        <w:t>: __</w:t>
      </w:r>
      <w:r w:rsidR="00C02FC8" w:rsidRPr="00C02FC8">
        <w:rPr>
          <w:b/>
          <w:sz w:val="28"/>
          <w:szCs w:val="28"/>
          <w:u w:val="single"/>
        </w:rPr>
        <w:t>Медицински факултет___________________</w:t>
      </w:r>
    </w:p>
    <w:p w:rsidR="00BA492F" w:rsidRDefault="00BA492F" w:rsidP="00BA492F">
      <w:pPr>
        <w:jc w:val="center"/>
        <w:rPr>
          <w:b/>
          <w:sz w:val="28"/>
          <w:szCs w:val="28"/>
        </w:rPr>
      </w:pPr>
      <w:r w:rsidRPr="00BA492F">
        <w:rPr>
          <w:b/>
          <w:sz w:val="28"/>
          <w:szCs w:val="28"/>
        </w:rPr>
        <w:t xml:space="preserve">МЈЕСТО: </w:t>
      </w:r>
      <w:r w:rsidRPr="00C02FC8">
        <w:rPr>
          <w:b/>
          <w:sz w:val="28"/>
          <w:szCs w:val="28"/>
          <w:u w:val="single"/>
        </w:rPr>
        <w:t>_____</w:t>
      </w:r>
      <w:r w:rsidR="00C02FC8" w:rsidRPr="00C02FC8">
        <w:rPr>
          <w:b/>
          <w:sz w:val="28"/>
          <w:szCs w:val="28"/>
          <w:u w:val="single"/>
        </w:rPr>
        <w:t>Фоча</w:t>
      </w:r>
      <w:r w:rsidRPr="00C02FC8">
        <w:rPr>
          <w:b/>
          <w:sz w:val="28"/>
          <w:szCs w:val="28"/>
          <w:u w:val="single"/>
        </w:rPr>
        <w:t>______________________________</w:t>
      </w:r>
    </w:p>
    <w:p w:rsidR="00BA492F" w:rsidRDefault="00BA492F" w:rsidP="00BA492F">
      <w:pPr>
        <w:jc w:val="center"/>
        <w:rPr>
          <w:b/>
          <w:sz w:val="28"/>
          <w:szCs w:val="28"/>
        </w:rPr>
      </w:pPr>
    </w:p>
    <w:p w:rsidR="00BA492F" w:rsidRDefault="00BA492F" w:rsidP="00BA492F">
      <w:pPr>
        <w:jc w:val="center"/>
        <w:rPr>
          <w:b/>
          <w:sz w:val="28"/>
          <w:szCs w:val="28"/>
        </w:rPr>
      </w:pPr>
    </w:p>
    <w:p w:rsidR="00BA492F" w:rsidRDefault="00BA492F" w:rsidP="00BA492F">
      <w:pPr>
        <w:tabs>
          <w:tab w:val="left" w:pos="50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A492F" w:rsidRDefault="00BA492F" w:rsidP="00BA492F">
      <w:pPr>
        <w:tabs>
          <w:tab w:val="left" w:pos="5085"/>
        </w:tabs>
        <w:rPr>
          <w:b/>
          <w:sz w:val="28"/>
          <w:szCs w:val="28"/>
        </w:rPr>
      </w:pPr>
    </w:p>
    <w:p w:rsidR="00BA492F" w:rsidRDefault="00BA492F" w:rsidP="00BA492F">
      <w:pPr>
        <w:tabs>
          <w:tab w:val="left" w:pos="5085"/>
        </w:tabs>
        <w:rPr>
          <w:b/>
          <w:sz w:val="28"/>
          <w:szCs w:val="28"/>
        </w:rPr>
      </w:pPr>
    </w:p>
    <w:p w:rsidR="00BA492F" w:rsidRDefault="00BA492F" w:rsidP="00BA492F">
      <w:pPr>
        <w:jc w:val="center"/>
        <w:rPr>
          <w:b/>
          <w:sz w:val="28"/>
          <w:szCs w:val="28"/>
        </w:rPr>
      </w:pPr>
    </w:p>
    <w:p w:rsidR="00BA492F" w:rsidRPr="00BA492F" w:rsidRDefault="00BA492F" w:rsidP="00BA492F">
      <w:pPr>
        <w:jc w:val="center"/>
        <w:rPr>
          <w:b/>
          <w:sz w:val="48"/>
          <w:szCs w:val="48"/>
        </w:rPr>
      </w:pPr>
      <w:r w:rsidRPr="00BA492F">
        <w:rPr>
          <w:b/>
          <w:sz w:val="48"/>
          <w:szCs w:val="48"/>
        </w:rPr>
        <w:t>П Р И Р У Ч Н И К  К В А Л И Ф И К</w:t>
      </w:r>
      <w:r>
        <w:rPr>
          <w:b/>
          <w:sz w:val="48"/>
          <w:szCs w:val="48"/>
        </w:rPr>
        <w:t xml:space="preserve"> </w:t>
      </w:r>
      <w:r w:rsidRPr="00BA492F">
        <w:rPr>
          <w:b/>
          <w:sz w:val="48"/>
          <w:szCs w:val="48"/>
        </w:rPr>
        <w:t xml:space="preserve">А Ц И Ј А </w:t>
      </w: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BA492F" w:rsidRDefault="00C02FC8" w:rsidP="00C02F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 w:rsidR="00FF0BC9">
        <w:rPr>
          <w:b/>
          <w:sz w:val="36"/>
          <w:szCs w:val="36"/>
        </w:rPr>
        <w:t>ФОЧА</w:t>
      </w:r>
      <w:r w:rsidR="00BA492F">
        <w:rPr>
          <w:b/>
          <w:sz w:val="36"/>
          <w:szCs w:val="36"/>
        </w:rPr>
        <w:t>, 2016 год.</w:t>
      </w:r>
    </w:p>
    <w:p w:rsidR="005F6521" w:rsidRDefault="005F6521" w:rsidP="00BA492F">
      <w:pPr>
        <w:jc w:val="center"/>
        <w:rPr>
          <w:b/>
          <w:sz w:val="36"/>
          <w:szCs w:val="36"/>
        </w:rPr>
      </w:pPr>
    </w:p>
    <w:tbl>
      <w:tblPr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4"/>
        <w:gridCol w:w="1927"/>
        <w:gridCol w:w="2563"/>
        <w:gridCol w:w="2165"/>
        <w:gridCol w:w="1064"/>
      </w:tblGrid>
      <w:tr w:rsidR="00FF6C7F" w:rsidRPr="008123D2" w:rsidTr="00027DBE">
        <w:trPr>
          <w:trHeight w:val="435"/>
        </w:trPr>
        <w:tc>
          <w:tcPr>
            <w:tcW w:w="9973" w:type="dxa"/>
            <w:gridSpan w:val="5"/>
            <w:shd w:val="clear" w:color="auto" w:fill="D9D9D9"/>
          </w:tcPr>
          <w:p w:rsidR="00FF6C7F" w:rsidRPr="008123D2" w:rsidRDefault="00FF6C7F" w:rsidP="00027DBE">
            <w:pPr>
              <w:spacing w:after="0"/>
              <w:jc w:val="center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Модели квалификација</w:t>
            </w:r>
          </w:p>
        </w:tc>
      </w:tr>
      <w:tr w:rsidR="00FF6C7F" w:rsidRPr="008123D2" w:rsidTr="00027DBE">
        <w:trPr>
          <w:trHeight w:val="885"/>
        </w:trPr>
        <w:tc>
          <w:tcPr>
            <w:tcW w:w="228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F6C7F" w:rsidRPr="008123D2" w:rsidRDefault="00FF6C7F" w:rsidP="00027DBE">
            <w:pPr>
              <w:spacing w:after="0"/>
              <w:jc w:val="center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Студијски програм</w:t>
            </w:r>
          </w:p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</w:p>
        </w:tc>
        <w:tc>
          <w:tcPr>
            <w:tcW w:w="186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Назив квалификације према закону о Звањима у РС</w:t>
            </w:r>
          </w:p>
        </w:tc>
        <w:tc>
          <w:tcPr>
            <w:tcW w:w="258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Енглески назив квалификације</w:t>
            </w:r>
          </w:p>
        </w:tc>
        <w:tc>
          <w:tcPr>
            <w:tcW w:w="216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Ниво квалификацијске спреме образовања  по стандарду (EKO, EQF)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СТРАНА</w:t>
            </w:r>
          </w:p>
        </w:tc>
      </w:tr>
      <w:tr w:rsidR="00FF6C7F" w:rsidRPr="008123D2" w:rsidTr="00027DBE">
        <w:trPr>
          <w:trHeight w:val="348"/>
        </w:trPr>
        <w:tc>
          <w:tcPr>
            <w:tcW w:w="9973" w:type="dxa"/>
            <w:gridSpan w:val="5"/>
            <w:shd w:val="clear" w:color="auto" w:fill="D9D9D9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I</w:t>
            </w:r>
            <w:r>
              <w:rPr>
                <w:rFonts w:ascii="Cambria" w:hAnsi="Cambria"/>
                <w:b/>
              </w:rPr>
              <w:t>+II</w:t>
            </w:r>
            <w:r w:rsidRPr="008123D2">
              <w:rPr>
                <w:rFonts w:ascii="Cambria" w:hAnsi="Cambria"/>
                <w:b/>
              </w:rPr>
              <w:t>- циклус</w:t>
            </w:r>
          </w:p>
        </w:tc>
      </w:tr>
      <w:tr w:rsidR="00FF6C7F" w:rsidRPr="008123D2" w:rsidTr="00027DBE">
        <w:trPr>
          <w:trHeight w:val="435"/>
        </w:trPr>
        <w:tc>
          <w:tcPr>
            <w:tcW w:w="2287" w:type="dxa"/>
            <w:tcBorders>
              <w:right w:val="single" w:sz="4" w:space="0" w:color="auto"/>
            </w:tcBorders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868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A62192" w:rsidRDefault="00940AAE" w:rsidP="00027DBE">
            <w:p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Доктор</w:t>
            </w:r>
            <w:r w:rsidR="00FF6C7F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стоматологије</w:t>
            </w:r>
            <w:r w:rsidR="00E81AFA">
              <w:rPr>
                <w:rFonts w:ascii="Cambria" w:hAnsi="Cambria"/>
              </w:rPr>
              <w:t>-</w:t>
            </w:r>
            <w:r w:rsidR="00A62192">
              <w:rPr>
                <w:rFonts w:ascii="Cambria" w:hAnsi="Cambria"/>
              </w:rPr>
              <w:t xml:space="preserve"> 360 ECTS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1F6B8B" w:rsidRDefault="001F6B8B" w:rsidP="00E81AFA">
            <w:p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Doctor of Dental Medicne ,</w:t>
            </w:r>
            <w:r w:rsidR="00FF6C7F">
              <w:rPr>
                <w:rFonts w:ascii="Cambria" w:hAnsi="Cambria"/>
              </w:rPr>
              <w:t>DM</w:t>
            </w:r>
            <w:r w:rsidR="00E81AFA">
              <w:rPr>
                <w:rFonts w:ascii="Cambria" w:hAnsi="Cambria"/>
              </w:rPr>
              <w:t>D</w:t>
            </w: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8123D2" w:rsidRDefault="00940AAE" w:rsidP="00027DBE">
            <w:pPr>
              <w:spacing w:after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Ниво</w:t>
            </w:r>
            <w:r w:rsidR="00FF6C7F">
              <w:rPr>
                <w:rFonts w:ascii="Cambria" w:hAnsi="Cambria"/>
                <w:b/>
              </w:rPr>
              <w:t xml:space="preserve"> : 7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</w:p>
        </w:tc>
      </w:tr>
      <w:tr w:rsidR="00FF6C7F" w:rsidRPr="008123D2" w:rsidTr="00027DBE">
        <w:trPr>
          <w:trHeight w:val="300"/>
        </w:trPr>
        <w:tc>
          <w:tcPr>
            <w:tcW w:w="9973" w:type="dxa"/>
            <w:gridSpan w:val="5"/>
            <w:shd w:val="clear" w:color="auto" w:fill="D9D9D9"/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II</w:t>
            </w:r>
            <w:r w:rsidRPr="008123D2">
              <w:rPr>
                <w:rFonts w:ascii="Cambria" w:hAnsi="Cambria"/>
                <w:b/>
              </w:rPr>
              <w:t xml:space="preserve">I - трећи </w:t>
            </w:r>
            <w:r w:rsidR="00940AAE">
              <w:rPr>
                <w:rFonts w:ascii="Cambria" w:hAnsi="Cambria"/>
                <w:b/>
              </w:rPr>
              <w:t xml:space="preserve"> </w:t>
            </w:r>
            <w:r w:rsidRPr="008123D2">
              <w:rPr>
                <w:rFonts w:ascii="Cambria" w:hAnsi="Cambria"/>
                <w:b/>
              </w:rPr>
              <w:t>циклус</w:t>
            </w:r>
          </w:p>
        </w:tc>
      </w:tr>
      <w:tr w:rsidR="00FF6C7F" w:rsidRPr="008123D2" w:rsidTr="00027DBE">
        <w:trPr>
          <w:trHeight w:val="285"/>
        </w:trPr>
        <w:tc>
          <w:tcPr>
            <w:tcW w:w="2287" w:type="dxa"/>
            <w:tcBorders>
              <w:right w:val="single" w:sz="4" w:space="0" w:color="auto"/>
            </w:tcBorders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1868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A62192" w:rsidRDefault="00940AAE" w:rsidP="00A62192">
            <w:p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Доктор</w:t>
            </w:r>
            <w:r w:rsidR="00FF6C7F">
              <w:rPr>
                <w:rFonts w:ascii="Cambria" w:hAnsi="Cambria"/>
              </w:rPr>
              <w:t xml:space="preserve"> </w:t>
            </w:r>
            <w:r w:rsidR="00A62192">
              <w:rPr>
                <w:rFonts w:ascii="Cambria" w:hAnsi="Cambria"/>
              </w:rPr>
              <w:t xml:space="preserve">биомедицинских </w:t>
            </w:r>
            <w:r>
              <w:rPr>
                <w:rFonts w:ascii="Cambria" w:hAnsi="Cambria"/>
              </w:rPr>
              <w:t>наука</w:t>
            </w:r>
            <w:r w:rsidR="00A62192">
              <w:rPr>
                <w:rFonts w:ascii="Cambria" w:hAnsi="Cambria"/>
              </w:rPr>
              <w:t>-540 ECTS</w:t>
            </w:r>
          </w:p>
        </w:tc>
        <w:tc>
          <w:tcPr>
            <w:tcW w:w="2587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Doctor of Phylosophy (PhD)</w:t>
            </w: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FF6C7F" w:rsidRPr="008123D2" w:rsidRDefault="00940AAE" w:rsidP="00027DBE">
            <w:pPr>
              <w:spacing w:after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Ниво</w:t>
            </w:r>
            <w:r w:rsidR="00FF6C7F">
              <w:rPr>
                <w:rFonts w:ascii="Cambria" w:hAnsi="Cambria"/>
                <w:b/>
              </w:rPr>
              <w:t>:8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FF6C7F" w:rsidRPr="008123D2" w:rsidRDefault="00FF6C7F" w:rsidP="00027DBE">
            <w:pPr>
              <w:spacing w:after="0"/>
              <w:rPr>
                <w:rFonts w:ascii="Cambria" w:hAnsi="Cambria"/>
                <w:b/>
              </w:rPr>
            </w:pPr>
          </w:p>
        </w:tc>
      </w:tr>
    </w:tbl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FF6C7F" w:rsidRDefault="00FF6C7F" w:rsidP="00FF6C7F">
      <w:pPr>
        <w:spacing w:after="0"/>
        <w:rPr>
          <w:rFonts w:ascii="Cambria" w:hAnsi="Cambria"/>
          <w:b/>
        </w:rPr>
      </w:pPr>
    </w:p>
    <w:p w:rsidR="00C02FC8" w:rsidRDefault="00C02FC8" w:rsidP="00FF6C7F">
      <w:pPr>
        <w:spacing w:after="0"/>
        <w:rPr>
          <w:rFonts w:ascii="Cambria" w:hAnsi="Cambria"/>
          <w:b/>
        </w:rPr>
      </w:pPr>
    </w:p>
    <w:p w:rsidR="00C02FC8" w:rsidRDefault="00C02FC8" w:rsidP="00FF6C7F">
      <w:pPr>
        <w:spacing w:after="0"/>
        <w:rPr>
          <w:rFonts w:ascii="Cambria" w:hAnsi="Cambria"/>
          <w:b/>
        </w:rPr>
      </w:pPr>
    </w:p>
    <w:p w:rsidR="00FF6C7F" w:rsidRPr="008123D2" w:rsidRDefault="00FF6C7F" w:rsidP="00FF6C7F">
      <w:pPr>
        <w:spacing w:after="0"/>
        <w:rPr>
          <w:rFonts w:ascii="Cambria" w:hAnsi="Cambria"/>
          <w:b/>
        </w:rPr>
      </w:pPr>
    </w:p>
    <w:p w:rsidR="00FF6C7F" w:rsidRPr="008123D2" w:rsidRDefault="00FF6C7F" w:rsidP="00FF6C7F">
      <w:pPr>
        <w:spacing w:after="0"/>
        <w:rPr>
          <w:rFonts w:ascii="Cambria" w:hAnsi="Cambria"/>
          <w:b/>
          <w:lang w:val="bs-Latn-BA"/>
        </w:rPr>
      </w:pPr>
    </w:p>
    <w:p w:rsidR="00FF6C7F" w:rsidRPr="008123D2" w:rsidRDefault="00FF6C7F" w:rsidP="00FF6C7F">
      <w:pPr>
        <w:spacing w:after="0"/>
        <w:rPr>
          <w:rFonts w:ascii="Cambria" w:hAnsi="Cambria"/>
          <w:b/>
        </w:rPr>
      </w:pPr>
      <w:r w:rsidRPr="008123D2">
        <w:rPr>
          <w:rFonts w:ascii="Cambria" w:hAnsi="Cambria"/>
          <w:b/>
          <w:lang w:val="bs-Latn-BA"/>
        </w:rPr>
        <w:t xml:space="preserve">СТАНДАРД </w:t>
      </w:r>
      <w:r w:rsidRPr="008123D2">
        <w:rPr>
          <w:rFonts w:ascii="Cambria" w:hAnsi="Cambria"/>
          <w:b/>
        </w:rPr>
        <w:t xml:space="preserve"> </w:t>
      </w:r>
      <w:r w:rsidRPr="008123D2">
        <w:rPr>
          <w:rFonts w:ascii="Cambria" w:hAnsi="Cambria"/>
          <w:b/>
          <w:lang w:val="bs-Latn-BA"/>
        </w:rPr>
        <w:t>КВАЛИФИКАЦИЈА</w:t>
      </w:r>
      <w:r>
        <w:rPr>
          <w:rFonts w:ascii="Cambria" w:hAnsi="Cambria"/>
          <w:b/>
        </w:rPr>
        <w:t xml:space="preserve">  ЗА  СТУДИЈСКИ ПРОГРАМ</w:t>
      </w:r>
      <w:r w:rsidRPr="008123D2">
        <w:rPr>
          <w:rFonts w:ascii="Cambria" w:hAnsi="Cambria"/>
          <w:b/>
        </w:rPr>
        <w:t xml:space="preserve">: </w:t>
      </w:r>
    </w:p>
    <w:p w:rsidR="00FF6C7F" w:rsidRPr="008123D2" w:rsidRDefault="00FF6C7F" w:rsidP="00FF6C7F">
      <w:pPr>
        <w:tabs>
          <w:tab w:val="left" w:pos="4845"/>
        </w:tabs>
        <w:spacing w:after="0"/>
        <w:jc w:val="both"/>
        <w:rPr>
          <w:rFonts w:ascii="Cambria" w:hAnsi="Cambria"/>
          <w:b/>
          <w:i/>
          <w:color w:val="7F7F7F"/>
          <w:u w:val="single"/>
        </w:rPr>
      </w:pPr>
      <w:r w:rsidRPr="008123D2">
        <w:rPr>
          <w:rFonts w:ascii="Cambria" w:hAnsi="Cambria"/>
          <w:u w:val="single"/>
        </w:rPr>
        <w:t xml:space="preserve"> </w:t>
      </w:r>
      <w:r w:rsidRPr="008123D2">
        <w:rPr>
          <w:rFonts w:ascii="Cambria" w:hAnsi="Cambria"/>
          <w:b/>
          <w:u w:val="single"/>
        </w:rPr>
        <w:t>стоматологија______________________________________</w:t>
      </w:r>
    </w:p>
    <w:p w:rsidR="00FF6C7F" w:rsidRPr="008123D2" w:rsidRDefault="00FF6C7F" w:rsidP="00FF6C7F">
      <w:pPr>
        <w:spacing w:after="0"/>
        <w:rPr>
          <w:rFonts w:ascii="Cambria" w:hAnsi="Cambria"/>
          <w:b/>
        </w:rPr>
      </w:pPr>
    </w:p>
    <w:p w:rsidR="00FF6C7F" w:rsidRPr="008C0BC8" w:rsidRDefault="00FF6C7F" w:rsidP="00FF6C7F">
      <w:pPr>
        <w:pStyle w:val="Heading2"/>
        <w:spacing w:after="240"/>
        <w:rPr>
          <w:b w:val="0"/>
          <w:sz w:val="22"/>
          <w:szCs w:val="22"/>
        </w:rPr>
      </w:pPr>
      <w:bookmarkStart w:id="0" w:name="_Toc467509155"/>
      <w:bookmarkStart w:id="1" w:name="_Toc467509586"/>
      <w:r w:rsidRPr="008C0BC8">
        <w:rPr>
          <w:rStyle w:val="Heading2Char"/>
          <w:sz w:val="22"/>
          <w:szCs w:val="22"/>
        </w:rPr>
        <w:t xml:space="preserve">7.1. </w:t>
      </w:r>
      <w:r w:rsidRPr="008C0BC8">
        <w:rPr>
          <w:rStyle w:val="Heading2Char"/>
          <w:rFonts w:eastAsia="Calibri"/>
          <w:sz w:val="22"/>
          <w:szCs w:val="22"/>
        </w:rPr>
        <w:t>Основне карактеристике</w:t>
      </w:r>
      <w:r w:rsidRPr="008C0BC8">
        <w:rPr>
          <w:b w:val="0"/>
          <w:sz w:val="22"/>
          <w:szCs w:val="22"/>
        </w:rPr>
        <w:t xml:space="preserve"> (Basic characteristics)</w:t>
      </w:r>
      <w:bookmarkEnd w:id="0"/>
      <w:bookmarkEnd w:id="1"/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after="240" w:line="276" w:lineRule="auto"/>
        <w:rPr>
          <w:rFonts w:ascii="Cambria" w:hAnsi="Cambria"/>
          <w:b/>
        </w:rPr>
      </w:pPr>
      <w:r w:rsidRPr="008123D2">
        <w:rPr>
          <w:rFonts w:ascii="Cambria" w:hAnsi="Cambria"/>
        </w:rPr>
        <w:t xml:space="preserve">Студијски циклус: </w:t>
      </w:r>
      <w:r w:rsidRPr="008123D2">
        <w:rPr>
          <w:rFonts w:ascii="Cambria" w:hAnsi="Cambria"/>
          <w:b/>
        </w:rPr>
        <w:t>интегрисани студиј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b/>
        </w:rPr>
      </w:pPr>
      <w:r w:rsidRPr="008123D2">
        <w:rPr>
          <w:rFonts w:ascii="Cambria" w:hAnsi="Cambria"/>
        </w:rPr>
        <w:t xml:space="preserve">Степен: </w:t>
      </w:r>
      <w:r w:rsidRPr="008123D2">
        <w:rPr>
          <w:rFonts w:ascii="Cambria" w:hAnsi="Cambria"/>
          <w:b/>
        </w:rPr>
        <w:t>академски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b/>
        </w:rPr>
      </w:pPr>
      <w:r w:rsidRPr="008123D2">
        <w:rPr>
          <w:rFonts w:ascii="Cambria" w:hAnsi="Cambria"/>
        </w:rPr>
        <w:t xml:space="preserve">Студијски модули: </w:t>
      </w:r>
      <w:r>
        <w:rPr>
          <w:rFonts w:ascii="Cambria" w:hAnsi="Cambria"/>
          <w:b/>
          <w:bCs/>
        </w:rPr>
        <w:t>стоматологија</w:t>
      </w:r>
    </w:p>
    <w:p w:rsidR="00FF6C7F" w:rsidRPr="008123D2" w:rsidRDefault="00FF6C7F" w:rsidP="0006207F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</w:rPr>
      </w:pPr>
      <w:r w:rsidRPr="008123D2">
        <w:rPr>
          <w:rFonts w:ascii="Cambria" w:hAnsi="Cambria"/>
          <w:lang w:val="bs-Cyrl-BA"/>
        </w:rPr>
        <w:t>Назив квалификације (генерички дио + специфични дио</w:t>
      </w:r>
      <w:r w:rsidRPr="008123D2">
        <w:rPr>
          <w:rFonts w:ascii="Cambria" w:hAnsi="Cambria"/>
          <w:lang w:val="bs-Latn-BA"/>
        </w:rPr>
        <w:t xml:space="preserve">) </w:t>
      </w:r>
      <w:r w:rsidRPr="008123D2">
        <w:rPr>
          <w:rFonts w:ascii="Cambria" w:hAnsi="Cambria"/>
          <w:i/>
        </w:rPr>
        <w:t xml:space="preserve">(Name-s: generic + subject specific) </w:t>
      </w:r>
    </w:p>
    <w:p w:rsidR="00FF6C7F" w:rsidRPr="008C0BC8" w:rsidRDefault="00FF6C7F" w:rsidP="00FF6C7F">
      <w:pPr>
        <w:pStyle w:val="ListParagraph"/>
        <w:rPr>
          <w:rFonts w:ascii="Cambria" w:hAnsi="Cambria"/>
          <w:b/>
          <w:bCs/>
          <w:shd w:val="clear" w:color="auto" w:fill="FFFFFF"/>
        </w:rPr>
      </w:pPr>
      <w:r w:rsidRPr="008123D2">
        <w:rPr>
          <w:rFonts w:ascii="Cambria" w:hAnsi="Cambria"/>
          <w:b/>
        </w:rPr>
        <w:t>Доктор стоматологије</w:t>
      </w:r>
      <w:r w:rsidRPr="008123D2">
        <w:rPr>
          <w:rFonts w:ascii="Cambria" w:hAnsi="Cambria"/>
          <w:b/>
          <w:i/>
        </w:rPr>
        <w:t xml:space="preserve">-  </w:t>
      </w:r>
      <w:r w:rsidRPr="008123D2">
        <w:rPr>
          <w:rFonts w:ascii="Cambria" w:hAnsi="Cambria"/>
          <w:b/>
          <w:shd w:val="clear" w:color="auto" w:fill="FFFFFF"/>
        </w:rPr>
        <w:t>The</w:t>
      </w:r>
      <w:r w:rsidRPr="008123D2">
        <w:rPr>
          <w:rStyle w:val="apple-converted-space"/>
          <w:rFonts w:ascii="Cambria" w:hAnsi="Cambria"/>
          <w:b/>
          <w:shd w:val="clear" w:color="auto" w:fill="FFFFFF"/>
        </w:rPr>
        <w:t> </w:t>
      </w:r>
      <w:r w:rsidRPr="008123D2">
        <w:rPr>
          <w:rStyle w:val="Emphasis"/>
          <w:rFonts w:ascii="Cambria" w:hAnsi="Cambria"/>
          <w:b/>
          <w:shd w:val="clear" w:color="auto" w:fill="FFFFFF"/>
        </w:rPr>
        <w:t xml:space="preserve">Doctor of Dental </w:t>
      </w:r>
      <w:r>
        <w:rPr>
          <w:rStyle w:val="Emphasis"/>
          <w:rFonts w:ascii="Cambria" w:hAnsi="Cambria"/>
          <w:b/>
          <w:shd w:val="clear" w:color="auto" w:fill="FFFFFF"/>
        </w:rPr>
        <w:t xml:space="preserve"> М</w:t>
      </w:r>
      <w:r w:rsidRPr="008123D2">
        <w:rPr>
          <w:rStyle w:val="Emphasis"/>
          <w:rFonts w:ascii="Cambria" w:hAnsi="Cambria"/>
          <w:b/>
          <w:shd w:val="clear" w:color="auto" w:fill="FFFFFF"/>
        </w:rPr>
        <w:t>edicine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b/>
        </w:rPr>
      </w:pPr>
      <w:r w:rsidRPr="008123D2">
        <w:rPr>
          <w:rFonts w:ascii="Cambria" w:hAnsi="Cambria"/>
        </w:rPr>
        <w:t xml:space="preserve">Језик на којем се студира:  </w:t>
      </w:r>
      <w:r w:rsidRPr="008123D2">
        <w:rPr>
          <w:rFonts w:ascii="Cambria" w:hAnsi="Cambria"/>
          <w:b/>
        </w:rPr>
        <w:t>српски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rPr>
          <w:rFonts w:ascii="Cambria" w:hAnsi="Cambria"/>
          <w:b/>
          <w:i/>
        </w:rPr>
      </w:pPr>
      <w:r w:rsidRPr="008123D2">
        <w:rPr>
          <w:rFonts w:ascii="Cambria" w:hAnsi="Cambria"/>
        </w:rPr>
        <w:t xml:space="preserve">Трајање студија: </w:t>
      </w:r>
      <w:r w:rsidRPr="008123D2">
        <w:rPr>
          <w:rFonts w:ascii="Cambria" w:hAnsi="Cambria"/>
          <w:b/>
        </w:rPr>
        <w:t>6 година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ind w:right="-108"/>
        <w:rPr>
          <w:rFonts w:ascii="Cambria" w:hAnsi="Cambria"/>
          <w:b/>
        </w:rPr>
      </w:pPr>
      <w:r w:rsidRPr="008123D2">
        <w:rPr>
          <w:rFonts w:ascii="Cambria" w:hAnsi="Cambria"/>
          <w:lang w:val="bs-Cyrl-BA"/>
        </w:rPr>
        <w:t xml:space="preserve">Минимални волумен - број </w:t>
      </w:r>
      <w:r w:rsidRPr="008123D2">
        <w:rPr>
          <w:rFonts w:ascii="Cambria" w:hAnsi="Cambria"/>
          <w:lang w:val="bs-Latn-BA"/>
        </w:rPr>
        <w:t xml:space="preserve">ECTS </w:t>
      </w:r>
      <w:r w:rsidRPr="008123D2">
        <w:rPr>
          <w:rFonts w:ascii="Cambria" w:hAnsi="Cambria"/>
          <w:i/>
        </w:rPr>
        <w:t xml:space="preserve">(Minimal volume): </w:t>
      </w:r>
      <w:r w:rsidRPr="008123D2">
        <w:rPr>
          <w:rFonts w:ascii="Cambria" w:hAnsi="Cambria"/>
          <w:b/>
        </w:rPr>
        <w:t>360</w:t>
      </w:r>
    </w:p>
    <w:p w:rsidR="00FF6C7F" w:rsidRPr="008C0BC8" w:rsidRDefault="00FF6C7F" w:rsidP="0006207F">
      <w:pPr>
        <w:pStyle w:val="ListParagraph"/>
        <w:numPr>
          <w:ilvl w:val="0"/>
          <w:numId w:val="1"/>
        </w:numPr>
        <w:spacing w:line="276" w:lineRule="auto"/>
        <w:ind w:right="-108"/>
        <w:rPr>
          <w:rFonts w:ascii="Cambria" w:hAnsi="Cambria"/>
          <w:b/>
        </w:rPr>
      </w:pPr>
      <w:r w:rsidRPr="008123D2">
        <w:rPr>
          <w:rFonts w:ascii="Cambria" w:hAnsi="Cambria"/>
          <w:lang w:val="hr-HR"/>
        </w:rPr>
        <w:t xml:space="preserve">Ниво </w:t>
      </w:r>
      <w:r w:rsidRPr="008123D2">
        <w:rPr>
          <w:rFonts w:ascii="Cambria" w:hAnsi="Cambria"/>
          <w:i/>
        </w:rPr>
        <w:t>(Level)</w:t>
      </w:r>
      <w:r>
        <w:rPr>
          <w:rFonts w:ascii="Cambria" w:hAnsi="Cambria"/>
        </w:rPr>
        <w:t>:</w:t>
      </w:r>
      <w:r w:rsidRPr="008123D2">
        <w:rPr>
          <w:rFonts w:ascii="Cambria" w:hAnsi="Cambria"/>
          <w:i/>
        </w:rPr>
        <w:t xml:space="preserve"> </w:t>
      </w:r>
      <w:r w:rsidRPr="008123D2">
        <w:rPr>
          <w:rFonts w:ascii="Cambria" w:hAnsi="Cambria"/>
          <w:b/>
        </w:rPr>
        <w:t>7</w:t>
      </w:r>
    </w:p>
    <w:p w:rsidR="00FF6C7F" w:rsidRPr="008123D2" w:rsidRDefault="00FF6C7F" w:rsidP="0006207F">
      <w:pPr>
        <w:pStyle w:val="ListParagraph"/>
        <w:numPr>
          <w:ilvl w:val="0"/>
          <w:numId w:val="1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  <w:lang w:val="hr-HR"/>
        </w:rPr>
        <w:t>Услови / начини приступања</w:t>
      </w:r>
      <w:r>
        <w:rPr>
          <w:rFonts w:ascii="Cambria" w:hAnsi="Cambria"/>
        </w:rPr>
        <w:t xml:space="preserve"> </w:t>
      </w:r>
      <w:r w:rsidRPr="008123D2">
        <w:rPr>
          <w:rFonts w:ascii="Cambria" w:hAnsi="Cambria"/>
          <w:i/>
        </w:rPr>
        <w:t>(Entry routes)</w:t>
      </w:r>
    </w:p>
    <w:p w:rsidR="00FF6C7F" w:rsidRPr="008123D2" w:rsidRDefault="00FF6C7F" w:rsidP="00FF6C7F">
      <w:pPr>
        <w:pStyle w:val="ListParagraph"/>
        <w:ind w:right="-108"/>
        <w:rPr>
          <w:rFonts w:ascii="Cambria" w:hAnsi="Cambria"/>
          <w:b/>
        </w:rPr>
      </w:pPr>
      <w:r w:rsidRPr="008123D2">
        <w:rPr>
          <w:rFonts w:ascii="Cambria" w:hAnsi="Cambria"/>
        </w:rPr>
        <w:t>-</w:t>
      </w:r>
      <w:r w:rsidRPr="008123D2">
        <w:rPr>
          <w:rFonts w:ascii="Cambria" w:hAnsi="Cambria"/>
          <w:b/>
        </w:rPr>
        <w:t>завршена четворогодишња средња школа са просјечном оцјеном мин. 3.0</w:t>
      </w:r>
    </w:p>
    <w:p w:rsidR="00FF6C7F" w:rsidRPr="008123D2" w:rsidRDefault="00FF6C7F" w:rsidP="00FF6C7F">
      <w:pPr>
        <w:pStyle w:val="ListParagraph"/>
        <w:ind w:right="-108"/>
        <w:rPr>
          <w:rFonts w:ascii="Cambria" w:hAnsi="Cambria"/>
          <w:b/>
        </w:rPr>
      </w:pPr>
      <w:r w:rsidRPr="008123D2">
        <w:rPr>
          <w:rFonts w:ascii="Cambria" w:hAnsi="Cambria"/>
          <w:b/>
        </w:rPr>
        <w:t>- положен пријемни испит</w:t>
      </w:r>
    </w:p>
    <w:p w:rsidR="00FF6C7F" w:rsidRPr="008123D2" w:rsidRDefault="00FF6C7F" w:rsidP="00FF6C7F">
      <w:pPr>
        <w:spacing w:after="0"/>
        <w:rPr>
          <w:rFonts w:ascii="Cambria" w:hAnsi="Cambria"/>
          <w:b/>
          <w:i/>
        </w:rPr>
      </w:pPr>
    </w:p>
    <w:p w:rsidR="00FF6C7F" w:rsidRPr="008C0BC8" w:rsidRDefault="00FF6C7F" w:rsidP="00FF6C7F">
      <w:pPr>
        <w:pStyle w:val="Heading3"/>
        <w:rPr>
          <w:b w:val="0"/>
          <w:sz w:val="22"/>
          <w:lang w:val="bs-Latn-BA"/>
        </w:rPr>
      </w:pPr>
      <w:bookmarkStart w:id="2" w:name="_Toc467509156"/>
      <w:bookmarkStart w:id="3" w:name="_Toc467509587"/>
      <w:r w:rsidRPr="008C0BC8">
        <w:rPr>
          <w:b w:val="0"/>
          <w:sz w:val="22"/>
        </w:rPr>
        <w:t>7.</w:t>
      </w:r>
      <w:r w:rsidRPr="008C0BC8">
        <w:rPr>
          <w:b w:val="0"/>
          <w:sz w:val="22"/>
          <w:lang w:val="bs-Latn-BA"/>
        </w:rPr>
        <w:t xml:space="preserve">1.1. </w:t>
      </w:r>
      <w:r w:rsidRPr="00E53A6D">
        <w:rPr>
          <w:sz w:val="22"/>
          <w:lang w:val="bs-Cyrl-BA"/>
        </w:rPr>
        <w:t>Увод у квалификацију</w:t>
      </w:r>
      <w:bookmarkEnd w:id="2"/>
      <w:bookmarkEnd w:id="3"/>
      <w:r w:rsidRPr="008C0BC8">
        <w:rPr>
          <w:b w:val="0"/>
          <w:sz w:val="22"/>
          <w:lang w:val="bs-Cyrl-BA"/>
        </w:rPr>
        <w:t xml:space="preserve"> </w:t>
      </w:r>
    </w:p>
    <w:p w:rsidR="00FF6C7F" w:rsidRPr="008C0BC8" w:rsidRDefault="00FF6C7F" w:rsidP="00FF6C7F">
      <w:pPr>
        <w:spacing w:after="0"/>
        <w:rPr>
          <w:rFonts w:ascii="Cambria" w:hAnsi="Cambria"/>
        </w:rPr>
      </w:pPr>
      <w:r w:rsidRPr="008C0BC8">
        <w:rPr>
          <w:rFonts w:ascii="Cambria" w:hAnsi="Cambria"/>
        </w:rPr>
        <w:t>Европски оквир за квалификације (</w:t>
      </w:r>
      <w:r w:rsidRPr="00114EDB">
        <w:rPr>
          <w:rFonts w:ascii="Cambria" w:hAnsi="Cambria"/>
          <w:i/>
        </w:rPr>
        <w:t>ЕQF</w:t>
      </w:r>
      <w:r w:rsidRPr="008C0BC8">
        <w:rPr>
          <w:rFonts w:ascii="Cambria" w:hAnsi="Cambria"/>
        </w:rPr>
        <w:t>) за медицинске науке</w:t>
      </w:r>
    </w:p>
    <w:p w:rsidR="00FF6C7F" w:rsidRPr="008C0BC8" w:rsidRDefault="00FF6C7F" w:rsidP="00FF6C7F">
      <w:pPr>
        <w:pStyle w:val="Heading3"/>
        <w:spacing w:after="120"/>
        <w:rPr>
          <w:b w:val="0"/>
          <w:sz w:val="22"/>
        </w:rPr>
      </w:pPr>
      <w:bookmarkStart w:id="4" w:name="_Toc467509157"/>
      <w:bookmarkStart w:id="5" w:name="_Toc467509588"/>
      <w:r w:rsidRPr="008C0BC8">
        <w:rPr>
          <w:b w:val="0"/>
          <w:sz w:val="22"/>
        </w:rPr>
        <w:t>7.</w:t>
      </w:r>
      <w:r w:rsidRPr="008C0BC8">
        <w:rPr>
          <w:b w:val="0"/>
          <w:sz w:val="22"/>
          <w:lang w:val="bs-Latn-BA"/>
        </w:rPr>
        <w:t xml:space="preserve">1.2. </w:t>
      </w:r>
      <w:r w:rsidRPr="00E53A6D">
        <w:rPr>
          <w:sz w:val="22"/>
          <w:lang w:val="bs-Cyrl-BA"/>
        </w:rPr>
        <w:t>Разлози за постојање квалификације – оправданост</w:t>
      </w:r>
      <w:bookmarkEnd w:id="4"/>
      <w:bookmarkEnd w:id="5"/>
    </w:p>
    <w:p w:rsidR="00FF6C7F" w:rsidRPr="008C0BC8" w:rsidRDefault="00FF6C7F" w:rsidP="00FF6C7F">
      <w:pPr>
        <w:spacing w:after="0"/>
        <w:rPr>
          <w:rFonts w:ascii="Cambria" w:hAnsi="Cambria"/>
        </w:rPr>
      </w:pPr>
      <w:r w:rsidRPr="008123D2">
        <w:rPr>
          <w:rFonts w:ascii="Cambria" w:hAnsi="Cambria"/>
          <w:b/>
        </w:rPr>
        <w:t xml:space="preserve">     </w:t>
      </w:r>
      <w:r w:rsidRPr="00114EDB">
        <w:rPr>
          <w:rFonts w:ascii="Cambria" w:hAnsi="Cambria"/>
        </w:rPr>
        <w:t xml:space="preserve"> -</w:t>
      </w:r>
      <w:r w:rsidRPr="008123D2">
        <w:rPr>
          <w:rFonts w:ascii="Cambria" w:hAnsi="Cambria"/>
          <w:b/>
        </w:rPr>
        <w:t xml:space="preserve"> </w:t>
      </w:r>
      <w:r w:rsidRPr="008C0BC8">
        <w:rPr>
          <w:rFonts w:ascii="Cambria" w:hAnsi="Cambria"/>
        </w:rPr>
        <w:t>потребе тржишта рада</w:t>
      </w:r>
    </w:p>
    <w:p w:rsidR="00FF6C7F" w:rsidRPr="008C0BC8" w:rsidRDefault="00FF6C7F" w:rsidP="00FF6C7F">
      <w:pPr>
        <w:spacing w:after="0"/>
        <w:rPr>
          <w:rFonts w:ascii="Cambria" w:hAnsi="Cambria"/>
        </w:rPr>
      </w:pPr>
      <w:r w:rsidRPr="008C0BC8">
        <w:rPr>
          <w:rFonts w:ascii="Cambria" w:hAnsi="Cambria"/>
        </w:rPr>
        <w:t xml:space="preserve">      - потребе друшта за докторима стоматологије</w:t>
      </w:r>
    </w:p>
    <w:p w:rsidR="00FF6C7F" w:rsidRPr="008123D2" w:rsidRDefault="00FF6C7F" w:rsidP="00FF6C7F">
      <w:pPr>
        <w:spacing w:after="0"/>
        <w:rPr>
          <w:rFonts w:ascii="Cambria" w:hAnsi="Cambria"/>
          <w:i/>
        </w:rPr>
      </w:pPr>
    </w:p>
    <w:p w:rsidR="00FF6C7F" w:rsidRPr="008C0BC8" w:rsidRDefault="00FF6C7F" w:rsidP="00FF6C7F">
      <w:pPr>
        <w:pStyle w:val="Heading2"/>
        <w:spacing w:after="240"/>
        <w:rPr>
          <w:i w:val="0"/>
          <w:sz w:val="22"/>
        </w:rPr>
      </w:pPr>
      <w:bookmarkStart w:id="6" w:name="_Toc467509158"/>
      <w:bookmarkStart w:id="7" w:name="_Toc467509589"/>
      <w:r w:rsidRPr="008C0BC8">
        <w:rPr>
          <w:i w:val="0"/>
          <w:sz w:val="22"/>
        </w:rPr>
        <w:t xml:space="preserve">7.2. Компетенције/исходи учења </w:t>
      </w:r>
      <w:r w:rsidRPr="008C0BC8">
        <w:rPr>
          <w:b w:val="0"/>
          <w:i w:val="0"/>
          <w:sz w:val="22"/>
        </w:rPr>
        <w:t>(</w:t>
      </w:r>
      <w:r w:rsidRPr="008C0BC8">
        <w:rPr>
          <w:b w:val="0"/>
          <w:sz w:val="22"/>
        </w:rPr>
        <w:t>competencies/learning outcomes</w:t>
      </w:r>
      <w:r w:rsidRPr="008C0BC8">
        <w:rPr>
          <w:b w:val="0"/>
          <w:i w:val="0"/>
          <w:sz w:val="22"/>
        </w:rPr>
        <w:t>)</w:t>
      </w:r>
      <w:bookmarkEnd w:id="6"/>
      <w:bookmarkEnd w:id="7"/>
    </w:p>
    <w:p w:rsidR="00FF6C7F" w:rsidRPr="008C0BC8" w:rsidRDefault="00FF6C7F" w:rsidP="00FF6C7F">
      <w:pPr>
        <w:pStyle w:val="Heading3"/>
        <w:spacing w:after="120"/>
        <w:rPr>
          <w:b w:val="0"/>
          <w:i/>
          <w:sz w:val="18"/>
          <w:szCs w:val="22"/>
        </w:rPr>
      </w:pPr>
      <w:bookmarkStart w:id="8" w:name="_Toc467509159"/>
      <w:bookmarkStart w:id="9" w:name="_Toc467509590"/>
      <w:r w:rsidRPr="008C0BC8">
        <w:rPr>
          <w:b w:val="0"/>
          <w:sz w:val="22"/>
          <w:lang w:val="bs-Cyrl-BA"/>
        </w:rPr>
        <w:t xml:space="preserve">7.2.1. Попис компетенција на нивоу квалификације </w:t>
      </w:r>
      <w:r w:rsidRPr="008C0BC8">
        <w:rPr>
          <w:b w:val="0"/>
          <w:i/>
          <w:sz w:val="22"/>
        </w:rPr>
        <w:t>(Competences at the level of qualification)</w:t>
      </w:r>
      <w:bookmarkEnd w:id="8"/>
      <w:bookmarkEnd w:id="9"/>
      <w:r w:rsidRPr="008C0BC8">
        <w:rPr>
          <w:b w:val="0"/>
          <w:i/>
          <w:sz w:val="22"/>
        </w:rPr>
        <w:t xml:space="preserve"> </w:t>
      </w:r>
    </w:p>
    <w:p w:rsidR="00FF6C7F" w:rsidRPr="008123D2" w:rsidRDefault="00FF6C7F" w:rsidP="00FF6C7F">
      <w:pPr>
        <w:pStyle w:val="CM4"/>
        <w:spacing w:line="276" w:lineRule="auto"/>
        <w:rPr>
          <w:rFonts w:ascii="Cambria" w:hAnsi="Cambria"/>
          <w:color w:val="000000"/>
          <w:sz w:val="22"/>
          <w:szCs w:val="22"/>
        </w:rPr>
      </w:pPr>
      <w:r w:rsidRPr="008123D2">
        <w:rPr>
          <w:rFonts w:ascii="Cambria" w:hAnsi="Cambria"/>
          <w:color w:val="000000"/>
          <w:sz w:val="22"/>
          <w:szCs w:val="22"/>
        </w:rPr>
        <w:t xml:space="preserve">Основно оспособљавање доктора стоматологије  мора осигурати да је  особа  стекла сљедећа знања и вјештине: </w:t>
      </w:r>
    </w:p>
    <w:p w:rsidR="00FF6C7F" w:rsidRDefault="00FF6C7F" w:rsidP="00FF6C7F">
      <w:pPr>
        <w:spacing w:after="0"/>
        <w:ind w:right="-108"/>
        <w:rPr>
          <w:rFonts w:ascii="Cambria" w:hAnsi="Cambria"/>
          <w:b/>
          <w:lang w:val="bs-Cyrl-BA"/>
        </w:rPr>
      </w:pPr>
    </w:p>
    <w:p w:rsidR="00FF6C7F" w:rsidRPr="008123D2" w:rsidRDefault="00FF6C7F" w:rsidP="00FF6C7F">
      <w:pPr>
        <w:spacing w:after="0"/>
        <w:ind w:right="-108"/>
        <w:rPr>
          <w:rFonts w:ascii="Cambria" w:hAnsi="Cambria"/>
          <w:b/>
          <w:lang w:val="bs-Cyrl-BA"/>
        </w:rPr>
      </w:pPr>
      <w:r w:rsidRPr="008123D2">
        <w:rPr>
          <w:rFonts w:ascii="Cambria" w:hAnsi="Cambria"/>
          <w:b/>
          <w:lang w:val="bs-Cyrl-BA"/>
        </w:rPr>
        <w:t>ЗНАЊЕ</w:t>
      </w:r>
    </w:p>
    <w:p w:rsidR="00FF6C7F" w:rsidRPr="008123D2" w:rsidRDefault="00FF6C7F" w:rsidP="0006207F">
      <w:pPr>
        <w:pStyle w:val="CM4"/>
        <w:numPr>
          <w:ilvl w:val="0"/>
          <w:numId w:val="6"/>
        </w:numPr>
        <w:spacing w:line="276" w:lineRule="auto"/>
        <w:rPr>
          <w:rFonts w:ascii="Cambria" w:hAnsi="Cambria"/>
          <w:color w:val="000000"/>
          <w:sz w:val="22"/>
          <w:szCs w:val="22"/>
        </w:rPr>
      </w:pPr>
      <w:r w:rsidRPr="008123D2">
        <w:rPr>
          <w:rFonts w:ascii="Cambria" w:hAnsi="Cambria"/>
          <w:color w:val="000000"/>
          <w:sz w:val="22"/>
          <w:szCs w:val="22"/>
        </w:rPr>
        <w:t xml:space="preserve"> познавање наука на којима  се темељи стоматологија и добро разумијевање научних метода, укључујући начела мјерења биолошких функција, процјену научно утврђених чињеница и анализу података; </w:t>
      </w:r>
    </w:p>
    <w:p w:rsidR="00FF6C7F" w:rsidRPr="008123D2" w:rsidRDefault="00FF6C7F" w:rsidP="0006207F">
      <w:pPr>
        <w:pStyle w:val="CM4"/>
        <w:numPr>
          <w:ilvl w:val="0"/>
          <w:numId w:val="6"/>
        </w:numPr>
        <w:spacing w:line="276" w:lineRule="auto"/>
        <w:rPr>
          <w:rFonts w:ascii="Cambria" w:hAnsi="Cambria"/>
          <w:color w:val="000000"/>
          <w:sz w:val="22"/>
          <w:szCs w:val="22"/>
        </w:rPr>
      </w:pPr>
      <w:r w:rsidRPr="008123D2">
        <w:rPr>
          <w:rFonts w:ascii="Cambria" w:hAnsi="Cambria"/>
          <w:color w:val="000000"/>
          <w:sz w:val="22"/>
          <w:szCs w:val="22"/>
        </w:rPr>
        <w:t>познавање грађе, физиологије и понашања здраве и болесне особе, као и утицаја природног и друштвеног окружења на опште здравствено стање човјека  као и стање оралног здравља</w:t>
      </w:r>
    </w:p>
    <w:p w:rsidR="00FF6C7F" w:rsidRPr="008123D2" w:rsidRDefault="00FF6C7F" w:rsidP="0006207F">
      <w:pPr>
        <w:pStyle w:val="CM4"/>
        <w:numPr>
          <w:ilvl w:val="0"/>
          <w:numId w:val="6"/>
        </w:numPr>
        <w:spacing w:line="276" w:lineRule="auto"/>
        <w:rPr>
          <w:rFonts w:ascii="Cambria" w:hAnsi="Cambria"/>
          <w:color w:val="000000"/>
          <w:sz w:val="22"/>
          <w:szCs w:val="22"/>
        </w:rPr>
      </w:pPr>
      <w:r w:rsidRPr="008123D2">
        <w:rPr>
          <w:rFonts w:ascii="Cambria" w:hAnsi="Cambria"/>
          <w:color w:val="000000"/>
          <w:sz w:val="22"/>
          <w:szCs w:val="22"/>
        </w:rPr>
        <w:lastRenderedPageBreak/>
        <w:t xml:space="preserve"> познавање структуре и функције зубa, усне дупље, вилица и повезних ткива, здравих и болесних, и њихову повезаности са општим здравственим стањем те физичким и социјалним благостању  пацијента; </w:t>
      </w:r>
    </w:p>
    <w:p w:rsidR="00FF6C7F" w:rsidRPr="008123D2" w:rsidRDefault="00FF6C7F" w:rsidP="0006207F">
      <w:pPr>
        <w:pStyle w:val="CM4"/>
        <w:numPr>
          <w:ilvl w:val="0"/>
          <w:numId w:val="6"/>
        </w:numPr>
        <w:spacing w:line="276" w:lineRule="auto"/>
        <w:rPr>
          <w:rFonts w:ascii="Cambria" w:hAnsi="Cambria"/>
          <w:color w:val="000000"/>
          <w:sz w:val="22"/>
          <w:szCs w:val="22"/>
        </w:rPr>
      </w:pPr>
      <w:r w:rsidRPr="008123D2">
        <w:rPr>
          <w:rFonts w:ascii="Cambria" w:hAnsi="Cambria"/>
          <w:color w:val="000000"/>
          <w:sz w:val="22"/>
          <w:szCs w:val="22"/>
        </w:rPr>
        <w:t xml:space="preserve"> познавање клиничких дисциплина и метода које дају докторима стоматологије јасну слику о аномалијама, повредама и болестима зуба, усне дупље, вилица и повезаних  ткива, те о превентивним, дијагностичким  и терапијским процедурама у стоматологији; </w:t>
      </w:r>
    </w:p>
    <w:p w:rsidR="00FF6C7F" w:rsidRPr="008123D2" w:rsidRDefault="00FF6C7F" w:rsidP="0006207F">
      <w:pPr>
        <w:pStyle w:val="ListParagraph"/>
        <w:numPr>
          <w:ilvl w:val="0"/>
          <w:numId w:val="6"/>
        </w:numPr>
        <w:spacing w:line="276" w:lineRule="auto"/>
        <w:rPr>
          <w:rFonts w:ascii="Cambria" w:hAnsi="Cambria"/>
        </w:rPr>
      </w:pPr>
      <w:r w:rsidRPr="008123D2">
        <w:rPr>
          <w:rFonts w:ascii="Cambria" w:hAnsi="Cambria"/>
        </w:rPr>
        <w:t>познавање етичких начела  у стоматолошкој теорији и пракси</w:t>
      </w:r>
      <w:r w:rsidRPr="008123D2">
        <w:rPr>
          <w:rFonts w:ascii="Cambria" w:hAnsi="Cambria" w:cs="EUAlbertina"/>
          <w:color w:val="000000"/>
        </w:rPr>
        <w:t>.</w:t>
      </w:r>
    </w:p>
    <w:p w:rsidR="00FF6C7F" w:rsidRPr="008123D2" w:rsidRDefault="00FF6C7F" w:rsidP="00FF6C7F">
      <w:pPr>
        <w:spacing w:after="0"/>
        <w:ind w:right="-108"/>
        <w:rPr>
          <w:rFonts w:ascii="Cambria" w:hAnsi="Cambria"/>
          <w:b/>
          <w:lang w:val="bs-Latn-BA"/>
        </w:rPr>
      </w:pPr>
    </w:p>
    <w:p w:rsidR="00FF6C7F" w:rsidRPr="008123D2" w:rsidRDefault="00FF6C7F" w:rsidP="00FF6C7F">
      <w:pPr>
        <w:spacing w:after="0"/>
        <w:rPr>
          <w:rFonts w:ascii="Cambria" w:hAnsi="Cambria"/>
          <w:b/>
          <w:lang w:eastAsia="hr-BA"/>
        </w:rPr>
      </w:pPr>
      <w:r w:rsidRPr="008123D2">
        <w:rPr>
          <w:rFonts w:ascii="Cambria" w:hAnsi="Cambria"/>
          <w:b/>
          <w:lang w:val="hr-BA" w:eastAsia="hr-BA"/>
        </w:rPr>
        <w:t>ВЈЕШТИНЕ</w:t>
      </w:r>
    </w:p>
    <w:p w:rsidR="00FF6C7F" w:rsidRPr="008123D2" w:rsidRDefault="00FF6C7F" w:rsidP="00FF6C7F">
      <w:pPr>
        <w:spacing w:after="0"/>
        <w:ind w:right="-108"/>
        <w:rPr>
          <w:rFonts w:ascii="Cambria" w:hAnsi="Cambria"/>
        </w:rPr>
      </w:pPr>
      <w:r w:rsidRPr="008123D2">
        <w:rPr>
          <w:rFonts w:ascii="Cambria" w:hAnsi="Cambria"/>
        </w:rPr>
        <w:t>Доктор стоматологије мора посједовати вјештине: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  <w:color w:val="000000"/>
        </w:rPr>
        <w:t>одговарајуће клиничко искуство под одговарајућим надзором и контролом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</w:rPr>
        <w:t xml:space="preserve">узимања релевантне анамнезе и статуса боелсника 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</w:rPr>
        <w:t>диференцијално-дијагностичког разматрања на основу  историје болести и прегледа болесника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</w:rPr>
        <w:t>извођење специфичних интевенција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</w:rPr>
        <w:t>процјене хитних стања и њихова збрињавања</w:t>
      </w:r>
    </w:p>
    <w:p w:rsidR="00FF6C7F" w:rsidRPr="008123D2" w:rsidRDefault="00FF6C7F" w:rsidP="0006207F">
      <w:pPr>
        <w:pStyle w:val="ListParagraph"/>
        <w:numPr>
          <w:ilvl w:val="0"/>
          <w:numId w:val="3"/>
        </w:numPr>
        <w:spacing w:line="276" w:lineRule="auto"/>
        <w:ind w:right="-108"/>
        <w:rPr>
          <w:rFonts w:ascii="Cambria" w:hAnsi="Cambria"/>
        </w:rPr>
      </w:pPr>
      <w:r w:rsidRPr="008123D2">
        <w:rPr>
          <w:rFonts w:ascii="Cambria" w:hAnsi="Cambria"/>
        </w:rPr>
        <w:t>планирања терапијског приступа у честим стањима</w:t>
      </w:r>
    </w:p>
    <w:p w:rsidR="00FF6C7F" w:rsidRPr="008123D2" w:rsidRDefault="00FF6C7F" w:rsidP="00FF6C7F">
      <w:pPr>
        <w:spacing w:after="0"/>
        <w:rPr>
          <w:rFonts w:ascii="Cambria" w:hAnsi="Cambria"/>
          <w:b/>
          <w:lang w:eastAsia="hr-BA"/>
        </w:rPr>
      </w:pPr>
    </w:p>
    <w:p w:rsidR="00FF6C7F" w:rsidRPr="008123D2" w:rsidRDefault="00FF6C7F" w:rsidP="00FF6C7F">
      <w:pPr>
        <w:spacing w:after="120"/>
        <w:rPr>
          <w:rFonts w:ascii="Cambria" w:hAnsi="Cambria"/>
          <w:b/>
          <w:lang w:eastAsia="hr-BA"/>
        </w:rPr>
      </w:pPr>
      <w:r w:rsidRPr="008123D2">
        <w:rPr>
          <w:rFonts w:ascii="Cambria" w:hAnsi="Cambria"/>
          <w:b/>
          <w:lang w:val="hr-BA" w:eastAsia="hr-BA"/>
        </w:rPr>
        <w:t>КОМПЕНТЕНЦИЈЕ</w:t>
      </w:r>
    </w:p>
    <w:p w:rsidR="00FF6C7F" w:rsidRPr="008123D2" w:rsidRDefault="00FF6C7F" w:rsidP="00FF6C7F">
      <w:pPr>
        <w:spacing w:after="0"/>
        <w:rPr>
          <w:rFonts w:ascii="Cambria" w:hAnsi="Cambria"/>
        </w:rPr>
      </w:pPr>
      <w:r w:rsidRPr="008123D2">
        <w:rPr>
          <w:rFonts w:ascii="Cambria" w:hAnsi="Cambria"/>
        </w:rPr>
        <w:t>Доктори стоматологије  стичу сљедеће компетенције:</w:t>
      </w:r>
    </w:p>
    <w:p w:rsidR="00FF6C7F" w:rsidRPr="008123D2" w:rsidRDefault="00FF6C7F" w:rsidP="00FF6C7F">
      <w:pPr>
        <w:spacing w:after="0"/>
        <w:rPr>
          <w:rFonts w:ascii="Cambria" w:hAnsi="Cambria"/>
        </w:rPr>
      </w:pPr>
      <w:r w:rsidRPr="008123D2">
        <w:rPr>
          <w:rFonts w:ascii="Cambria" w:hAnsi="Cambria"/>
        </w:rPr>
        <w:t>1. Познавање страног језика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2. Критичко просуђивање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3. Самопроцјена и цјеложивотно учење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 морају показати способност самопроцјене, укључујући развој професионалних компетенција и исказивања професионалних вриједности и могућности везаних за цјеложивотно учење.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4. Основи у биомедицинских наукама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а) Увођење биомедицинских наука у стоматолошку едукацију треба да обезбједи свеобухватно разумијевање основних биолошких принципа, обезбједи основне информације о фундаметаним структурама, функцијама и међусобном односу система органа у људском организму.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б) Биомедицинска основа треба да истакне значај орофацијалног комплекса као анатомске цјелине која се налази у сложеној биолошкој интеракцији са цијелим организмом.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в) Пружање детаљних информација о различитим поремећајима треба да обезбједи висок ниво разумијевања биолошке основе, епидемиологије, </w:t>
      </w:r>
      <w:r w:rsidRPr="008123D2">
        <w:rPr>
          <w:rFonts w:ascii="Cambria" w:hAnsi="Cambria"/>
          <w:lang w:eastAsia="sr-Latn-CS"/>
        </w:rPr>
        <w:lastRenderedPageBreak/>
        <w:t xml:space="preserve">диференцијалне дијагнозе, патогенезе, превенције, терапије и прогнозе за орална обољења и обољења везана за орофацијални систем.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г) Студенти морају показати способност примјене знања из биомедицинских наука приликом лијечења пацијената.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д) Студенти морају користити знања из области фармакологије у циљу превенције, дијагнозе и лијечења орофацијалних обољења и одржања оралног здравља. 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5. Основи из бихејвиоралних наука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а) Студенти морају показати способности примјене основних принципа бихејвиоралних наука за промоцију и унапријеђење и одржавање оралног здравља.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 xml:space="preserve">б) Студенти морају показати способности рада са различитим популацијама пацијената, као и комуникацијске вјештине у циљу рада у мултикултуралном радном окружењу. 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6. Основе у денталним наукама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требају показати компетенције из сваког од претклиниких предмета.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7. Спровођење стоматолошке праксе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а) Студенти морају показати способности примјене званичних и прихваћених концепата који се тичу обезбјеђивања стоматолошке здравствене заштите.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б) Студенти морају показати способности примјене основних принципа руковођења јединицом стоматолошке заштите и стоматолошком тимом.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8. Способност рада у тиму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способности у комуникацији и сарадњи са осталим члановима тима за здравствену заштиту у циљу обезбјеђивања адекватне здравствене заштите.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9. Етика професија</w:t>
      </w:r>
    </w:p>
    <w:p w:rsidR="00FF6C7F" w:rsidRPr="0095140A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способности примјене етичких принципа у одлучивању и професионалну одговорност.</w:t>
      </w:r>
    </w:p>
    <w:p w:rsidR="00FF6C7F" w:rsidRPr="0095140A" w:rsidRDefault="00FF6C7F" w:rsidP="00FF6C7F">
      <w:pPr>
        <w:pStyle w:val="ListParagraph"/>
        <w:ind w:left="0"/>
        <w:jc w:val="both"/>
        <w:rPr>
          <w:rFonts w:ascii="Cambria" w:hAnsi="Cambria"/>
          <w:lang w:eastAsia="sr-Latn-CS"/>
        </w:rPr>
      </w:pPr>
      <w:r w:rsidRPr="0095140A">
        <w:rPr>
          <w:rFonts w:ascii="Cambria" w:hAnsi="Cambria"/>
          <w:lang w:eastAsia="sr-Latn-CS"/>
        </w:rPr>
        <w:t>10. Стоматологија заснована на доказима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способности у приступу и критичком расуђивању у циљу спровођења лијечења заснованог на доказима.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11. Свеобухватна стоматолошка заштита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способности у пружању опште стоматолошке заштите свим пацијентима свих старосних доби.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12. Пацијенти са посебним потребама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Студенти морају показати способности у спровођењу стоматолошке заштите пацијената са посебним потребема.</w:t>
      </w:r>
    </w:p>
    <w:p w:rsidR="00FF6C7F" w:rsidRPr="008123D2" w:rsidRDefault="00FF6C7F" w:rsidP="00FF6C7F">
      <w:pPr>
        <w:spacing w:after="0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t>13. Примјена савремене технологије у стоматологији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Cambria" w:hAnsi="Cambria"/>
          <w:lang w:eastAsia="sr-Latn-CS"/>
        </w:rPr>
      </w:pPr>
      <w:r w:rsidRPr="008123D2">
        <w:rPr>
          <w:rFonts w:ascii="Cambria" w:hAnsi="Cambria"/>
          <w:lang w:eastAsia="sr-Latn-CS"/>
        </w:rPr>
        <w:lastRenderedPageBreak/>
        <w:t xml:space="preserve">Студенти морају показати способности да процјене и примјене савремена научна и технолошка достигнућа. </w:t>
      </w:r>
    </w:p>
    <w:p w:rsidR="00FF6C7F" w:rsidRPr="008123D2" w:rsidRDefault="00FF6C7F" w:rsidP="0006207F">
      <w:pPr>
        <w:pStyle w:val="ListParagraph"/>
        <w:numPr>
          <w:ilvl w:val="0"/>
          <w:numId w:val="2"/>
        </w:numPr>
        <w:spacing w:line="276" w:lineRule="auto"/>
        <w:rPr>
          <w:rFonts w:ascii="Cambria" w:hAnsi="Cambria"/>
        </w:rPr>
      </w:pPr>
    </w:p>
    <w:p w:rsidR="00FF6C7F" w:rsidRPr="00E53A6D" w:rsidRDefault="00FF6C7F" w:rsidP="00FF6C7F">
      <w:pPr>
        <w:pStyle w:val="Heading3"/>
        <w:spacing w:after="120"/>
        <w:rPr>
          <w:sz w:val="22"/>
          <w:lang w:eastAsia="hr-BA"/>
        </w:rPr>
      </w:pPr>
      <w:bookmarkStart w:id="10" w:name="_Toc467509160"/>
      <w:bookmarkStart w:id="11" w:name="_Toc467509591"/>
      <w:r w:rsidRPr="008C0BC8">
        <w:rPr>
          <w:b w:val="0"/>
          <w:sz w:val="22"/>
          <w:lang w:eastAsia="hr-BA"/>
        </w:rPr>
        <w:t>7.</w:t>
      </w:r>
      <w:r w:rsidRPr="008C0BC8">
        <w:rPr>
          <w:b w:val="0"/>
          <w:sz w:val="22"/>
          <w:lang w:val="hr-BA" w:eastAsia="hr-BA"/>
        </w:rPr>
        <w:t xml:space="preserve">2.2. </w:t>
      </w:r>
      <w:r w:rsidRPr="00E53A6D">
        <w:rPr>
          <w:sz w:val="22"/>
          <w:lang w:val="hr-BA" w:eastAsia="hr-BA"/>
        </w:rPr>
        <w:t>Структура квалификације и предмета</w:t>
      </w:r>
      <w:bookmarkEnd w:id="10"/>
      <w:bookmarkEnd w:id="11"/>
    </w:p>
    <w:p w:rsidR="00FF6C7F" w:rsidRPr="008C0BC8" w:rsidRDefault="00FF6C7F" w:rsidP="00FF6C7F">
      <w:pPr>
        <w:spacing w:after="0"/>
        <w:rPr>
          <w:rFonts w:ascii="Cambria" w:hAnsi="Cambria"/>
        </w:rPr>
      </w:pPr>
      <w:r w:rsidRPr="008C0BC8">
        <w:rPr>
          <w:rFonts w:ascii="Cambria" w:hAnsi="Cambria"/>
        </w:rPr>
        <w:t xml:space="preserve">РЕСПОРЕД </w:t>
      </w:r>
      <w:r w:rsidRPr="008C0BC8">
        <w:rPr>
          <w:rFonts w:ascii="Cambria" w:hAnsi="Cambria"/>
          <w:i/>
        </w:rPr>
        <w:t>ECTS</w:t>
      </w:r>
      <w:r w:rsidRPr="008C0BC8">
        <w:rPr>
          <w:rFonts w:ascii="Cambria" w:hAnsi="Cambria"/>
        </w:rPr>
        <w:t xml:space="preserve"> БОДОВА ПРЕМА ГРУПАМА ПРЕДМЕТА</w:t>
      </w:r>
    </w:p>
    <w:p w:rsidR="00FF6C7F" w:rsidRDefault="00FF6C7F" w:rsidP="00FF6C7F">
      <w:pPr>
        <w:spacing w:after="0"/>
        <w:rPr>
          <w:rFonts w:ascii="Cambria" w:hAnsi="Cambria"/>
        </w:rPr>
      </w:pPr>
      <w:r w:rsidRPr="008123D2">
        <w:rPr>
          <w:rFonts w:ascii="Cambria" w:hAnsi="Cambria"/>
        </w:rPr>
        <w:t>/списак основних и изборних предмета/</w:t>
      </w:r>
    </w:p>
    <w:p w:rsidR="00FF6C7F" w:rsidRPr="008C0BC8" w:rsidRDefault="00FF6C7F" w:rsidP="00FF6C7F">
      <w:pPr>
        <w:spacing w:after="0"/>
        <w:rPr>
          <w:rFonts w:ascii="Cambria" w:hAnsi="Cambria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6198"/>
        <w:gridCol w:w="2925"/>
      </w:tblGrid>
      <w:tr w:rsidR="00FF6C7F" w:rsidRPr="008123D2" w:rsidTr="00027DBE">
        <w:trPr>
          <w:tblHeader/>
        </w:trPr>
        <w:tc>
          <w:tcPr>
            <w:tcW w:w="6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D9D9D9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jc w:val="center"/>
              <w:rPr>
                <w:rFonts w:cs="Times New Roman"/>
                <w:b/>
                <w:sz w:val="22"/>
                <w:szCs w:val="22"/>
                <w:lang w:val="hr-BA"/>
              </w:rPr>
            </w:pP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>Група предмета</w:t>
            </w:r>
          </w:p>
        </w:tc>
        <w:tc>
          <w:tcPr>
            <w:tcW w:w="29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9D9D9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jc w:val="center"/>
              <w:rPr>
                <w:rFonts w:cs="Times New Roman"/>
                <w:b/>
                <w:sz w:val="22"/>
                <w:szCs w:val="22"/>
                <w:lang w:val="hr-BA"/>
              </w:rPr>
            </w:pPr>
            <w:r w:rsidRPr="00833A32">
              <w:rPr>
                <w:rFonts w:cs="Times New Roman"/>
                <w:b/>
                <w:i/>
                <w:sz w:val="22"/>
                <w:szCs w:val="22"/>
                <w:lang w:val="hr-BA"/>
              </w:rPr>
              <w:t>ECTS</w:t>
            </w: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 xml:space="preserve"> (минимално)</w:t>
            </w:r>
          </w:p>
        </w:tc>
      </w:tr>
      <w:tr w:rsidR="00FF6C7F" w:rsidRPr="008123D2" w:rsidTr="00027DBE">
        <w:trPr>
          <w:trHeight w:val="1120"/>
        </w:trPr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>1.</w:t>
            </w: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>Група гене</w:t>
            </w:r>
            <w:r w:rsidRPr="008123D2">
              <w:rPr>
                <w:rFonts w:cs="Times New Roman"/>
                <w:b/>
                <w:sz w:val="22"/>
                <w:szCs w:val="22"/>
              </w:rPr>
              <w:t>р</w:t>
            </w: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>ичких основних предмета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Биологија ћелије и хумана генетика,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Енглески језик 1,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Енглески језик 2</w:t>
            </w: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spacing w:after="0"/>
              <w:contextualSpacing/>
              <w:jc w:val="center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15</w:t>
            </w: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t xml:space="preserve">Опис исхода </w:t>
            </w:r>
          </w:p>
          <w:p w:rsidR="00FF6C7F" w:rsidRPr="00A93507" w:rsidRDefault="00FF6C7F" w:rsidP="00027DBE">
            <w:pPr>
              <w:suppressAutoHyphens/>
              <w:spacing w:after="0"/>
              <w:ind w:left="714"/>
              <w:contextualSpacing/>
              <w:rPr>
                <w:rFonts w:ascii="Cambria" w:hAnsi="Cambria"/>
              </w:rPr>
            </w:pPr>
            <w:r w:rsidRPr="00A93507">
              <w:rPr>
                <w:rFonts w:ascii="Cambria" w:hAnsi="Cambria"/>
              </w:rPr>
              <w:t>Описати главна достигнућа Хипократске медицине; објаснити етимологију основних медицинских појмова; објаснити одреднице  здравља и њихов утицај на здравље, дефинисати појам развојне психологије, упознати се са етичким принципима у здравству.</w:t>
            </w:r>
          </w:p>
          <w:p w:rsidR="00FF6C7F" w:rsidRPr="008C0BC8" w:rsidRDefault="00FF6C7F" w:rsidP="00027DBE">
            <w:pPr>
              <w:suppressAutoHyphens/>
              <w:spacing w:after="0"/>
              <w:ind w:left="714"/>
              <w:contextualSpacing/>
              <w:rPr>
                <w:rFonts w:ascii="Cambria" w:hAnsi="Cambria"/>
                <w:highlight w:val="green"/>
              </w:rPr>
            </w:pPr>
          </w:p>
          <w:p w:rsidR="00FF6C7F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A93507">
              <w:rPr>
                <w:rFonts w:ascii="Cambria" w:hAnsi="Cambria"/>
                <w:b/>
              </w:rPr>
              <w:t>Компетенције</w:t>
            </w:r>
          </w:p>
          <w:p w:rsidR="00FF6C7F" w:rsidRPr="00A93507" w:rsidRDefault="00FF6C7F" w:rsidP="0006207F">
            <w:pPr>
              <w:numPr>
                <w:ilvl w:val="0"/>
                <w:numId w:val="15"/>
              </w:num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>
              <w:rPr>
                <w:rFonts w:ascii="Cambria" w:hAnsi="Cambria"/>
                <w:color w:val="000000"/>
              </w:rPr>
              <w:t>п</w:t>
            </w:r>
            <w:r w:rsidRPr="008123D2">
              <w:rPr>
                <w:rFonts w:ascii="Cambria" w:hAnsi="Cambria"/>
                <w:color w:val="000000"/>
              </w:rPr>
              <w:t>ознавање страног језика</w:t>
            </w:r>
          </w:p>
          <w:p w:rsidR="00FF6C7F" w:rsidRPr="00A93507" w:rsidRDefault="00FF6C7F" w:rsidP="0006207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mbria" w:hAnsi="Cambria"/>
              </w:rPr>
            </w:pPr>
            <w:r w:rsidRPr="00A93507">
              <w:rPr>
                <w:rFonts w:ascii="Cambria" w:hAnsi="Cambria"/>
              </w:rPr>
              <w:t xml:space="preserve">стекли су медицинско-етичке ставове </w:t>
            </w:r>
          </w:p>
          <w:p w:rsidR="00FF6C7F" w:rsidRPr="00A93507" w:rsidRDefault="00FF6C7F" w:rsidP="0006207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mbria" w:hAnsi="Cambria"/>
              </w:rPr>
            </w:pPr>
            <w:r w:rsidRPr="00A93507">
              <w:rPr>
                <w:rFonts w:ascii="Cambria" w:hAnsi="Cambria"/>
              </w:rPr>
              <w:t xml:space="preserve">припремљени су за даљи развој и напредак медицине </w:t>
            </w:r>
          </w:p>
          <w:p w:rsidR="00FF6C7F" w:rsidRPr="008123D2" w:rsidRDefault="00FF6C7F" w:rsidP="0006207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mbria" w:hAnsi="Cambria"/>
              </w:rPr>
            </w:pPr>
            <w:r w:rsidRPr="00A93507">
              <w:rPr>
                <w:rFonts w:ascii="Cambria" w:hAnsi="Cambria"/>
              </w:rPr>
              <w:t>приступају  болесницима са поштовањем без обзира на пол, доб, расу, друштвени и економски стратус, образовање, културу, вјеру</w:t>
            </w:r>
            <w:r w:rsidRPr="008123D2">
              <w:rPr>
                <w:rFonts w:ascii="Cambria" w:hAnsi="Cambria"/>
              </w:rPr>
              <w:t xml:space="preserve"> </w:t>
            </w:r>
          </w:p>
        </w:tc>
      </w:tr>
      <w:tr w:rsidR="00FF6C7F" w:rsidRPr="008123D2" w:rsidTr="00027DBE"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 xml:space="preserve">2. </w:t>
            </w: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>Група гене</w:t>
            </w:r>
            <w:r w:rsidRPr="008123D2">
              <w:rPr>
                <w:rFonts w:cs="Times New Roman"/>
                <w:b/>
                <w:sz w:val="22"/>
                <w:szCs w:val="22"/>
              </w:rPr>
              <w:t>р</w:t>
            </w:r>
            <w:r w:rsidRPr="008123D2">
              <w:rPr>
                <w:rFonts w:cs="Times New Roman"/>
                <w:b/>
                <w:sz w:val="22"/>
                <w:szCs w:val="22"/>
                <w:lang w:val="hr-BA"/>
              </w:rPr>
              <w:t>ичких основних предмета за студијски програм</w:t>
            </w:r>
          </w:p>
          <w:p w:rsidR="00FF6C7F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Анатомија,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Општа и орална хистологија и ембриологија,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Општа и орална биохемија,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Општа и орална физиологија,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Општа и орална патологија,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Микробиологија и имунологија,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Патофизиологија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Биомедицинска информатика и статистика,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Методологија научно-истраживачког рада</w:t>
            </w: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>72</w:t>
            </w: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t>Опис исхода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   Интегрисати науке на којима се темељи медицина, те описати, разликовати и 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   примјенити научне методе укључујући начела мјерења биолошких функција, 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  оцјењивање научно утврђених чињеница те анализу података.</w:t>
            </w:r>
            <w:r w:rsidRPr="008123D2">
              <w:rPr>
                <w:rFonts w:ascii="Cambria" w:hAnsi="Cambria"/>
                <w:lang w:val="hr-BA"/>
              </w:rPr>
              <w:t xml:space="preserve">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Компетенције</w:t>
            </w:r>
          </w:p>
          <w:tbl>
            <w:tblPr>
              <w:tblW w:w="9020" w:type="dxa"/>
              <w:shd w:val="clear" w:color="auto" w:fill="FFFFFF"/>
              <w:tblLook w:val="04A0"/>
            </w:tblPr>
            <w:tblGrid>
              <w:gridCol w:w="14"/>
              <w:gridCol w:w="9003"/>
            </w:tblGrid>
            <w:tr w:rsidR="00FF6C7F" w:rsidRPr="008123D2" w:rsidTr="00027DBE">
              <w:trPr>
                <w:gridBefore w:val="1"/>
                <w:wBefore w:w="14" w:type="dxa"/>
                <w:trHeight w:val="960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7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      </w:r>
                </w:p>
              </w:tc>
            </w:tr>
            <w:tr w:rsidR="00FF6C7F" w:rsidRPr="008123D2" w:rsidTr="00027DBE">
              <w:trPr>
                <w:trHeight w:val="126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7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Увођење биомедицинских наука у стоматолошку едукацију треба да обезбједи свеобухватно разумијевање основних биолошких принципа, обезбједи основне информације о фундаметаним структурама, функцијама и међусобном односу система органа у људском организму.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7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Биомедицинска основа треба да истакне значај орофацијалног комплекса као анатомске цјелине која се налази у сложеној биолошкој интеракцији са цијелим организмом. </w:t>
                  </w:r>
                </w:p>
              </w:tc>
            </w:tr>
            <w:tr w:rsidR="00FF6C7F" w:rsidRPr="008123D2" w:rsidTr="00027DBE">
              <w:trPr>
                <w:trHeight w:val="126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C0BC8" w:rsidRDefault="00FF6C7F" w:rsidP="0006207F">
                  <w:pPr>
                    <w:pStyle w:val="ListParagraph"/>
                    <w:numPr>
                      <w:ilvl w:val="0"/>
                      <w:numId w:val="7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Пружање детаљних информација о различитим поремећајима треба да обезбједи висок ниво разумијевања биолошке основе, епидемиологије, диференцијалне дијагнозе, патогенезе, превенције, терапије и прогнозе за орална обољења и обољења везана за орофацијални систем. 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7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C0BC8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примјене основних принципа бихејвиоралних наука за промоцију и унапријеђење и одржавање оралног здравља.  </w:t>
                  </w:r>
                </w:p>
              </w:tc>
            </w:tr>
          </w:tbl>
          <w:p w:rsidR="00FF6C7F" w:rsidRPr="008123D2" w:rsidRDefault="00FF6C7F" w:rsidP="00027DBE">
            <w:pPr>
              <w:pStyle w:val="ListParagraph"/>
              <w:jc w:val="both"/>
              <w:rPr>
                <w:rFonts w:ascii="Cambria" w:hAnsi="Cambria"/>
                <w:color w:val="000000"/>
              </w:rPr>
            </w:pPr>
          </w:p>
        </w:tc>
      </w:tr>
      <w:tr w:rsidR="00FF6C7F" w:rsidRPr="008123D2" w:rsidTr="00027DBE"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lastRenderedPageBreak/>
              <w:t>3.</w:t>
            </w:r>
            <w:r w:rsidRPr="008123D2">
              <w:rPr>
                <w:rFonts w:ascii="Cambria" w:hAnsi="Cambria"/>
                <w:b/>
                <w:lang w:val="hr-BA"/>
              </w:rPr>
              <w:t>Група основних предмета специфични за студијски програм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Вјештина комуницирања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Интерна медицина,  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Хируругија, 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Дентална анатомија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Орална хигијена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Гнатологија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Стоматолошки материјали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Превентивна стоматологија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Основи клиничке радиологија 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Стоматолошка фармакологија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Стоматолошка анестезија, 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Стоматолошка протетика-претклиника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Болести зуба-претклиника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Орална хирургија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Орална медицина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Мобилна стоматолошка протетика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Претклиничка ендодонција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Рестауративна одонтологија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Дјечија стоматологија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Ортопедија вилица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lastRenderedPageBreak/>
              <w:t>Фиксна стоматолошка протетика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Ендодонција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Основи пародонтологије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Клиничка пародонтологија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Оториноларингологија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Геронтостоматологија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Максилофациајлна хириргија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Форензичка стања у медицини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Клинички блок-педодонција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Клинички блок рестауративна стоматологија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Имплантологија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Епидемиологија обољења пародонцијума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lastRenderedPageBreak/>
              <w:t>216</w:t>
            </w: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lastRenderedPageBreak/>
              <w:t>Опис исхода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Описати,образложити и повезати структуру, функцију и понашање здравих и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болених особа као и утицај физичког и друштвеног окружења на здравствено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стање човјека са посебни освртом на орално здравље.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Разликовати и повезати клиничке области стоматологије те правилно и критички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одабрати поступке који омогућавају добијање цјеловите слике о друштвеним и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физичким болестима , о начелима стоматологије  са аспекта превенције, дијагнозе и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лијечења.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jc w:val="both"/>
              <w:rPr>
                <w:rFonts w:ascii="Cambria" w:hAnsi="Cambria"/>
              </w:rPr>
            </w:pP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Компетенције</w:t>
            </w:r>
          </w:p>
          <w:tbl>
            <w:tblPr>
              <w:tblW w:w="9020" w:type="dxa"/>
              <w:tblLook w:val="04A0"/>
            </w:tblPr>
            <w:tblGrid>
              <w:gridCol w:w="9017"/>
            </w:tblGrid>
            <w:tr w:rsidR="00FF6C7F" w:rsidRPr="008123D2" w:rsidTr="00027DBE">
              <w:trPr>
                <w:trHeight w:val="960"/>
              </w:trPr>
              <w:tc>
                <w:tcPr>
                  <w:tcW w:w="9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      </w:r>
                </w:p>
              </w:tc>
            </w:tr>
          </w:tbl>
          <w:p w:rsidR="00FF6C7F" w:rsidRPr="008123D2" w:rsidRDefault="00FF6C7F" w:rsidP="0006207F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mbria" w:hAnsi="Cambria"/>
                <w:color w:val="000000"/>
              </w:rPr>
            </w:pPr>
            <w:r w:rsidRPr="008123D2">
              <w:rPr>
                <w:rFonts w:ascii="Cambria" w:hAnsi="Cambria"/>
                <w:color w:val="000000"/>
              </w:rPr>
              <w:t>Студент морају показати способност самопроцјене, укључујући развој професионалних компетенција и исказивања професионалних вриједности и могућности везаних за цјеложивотно учење.</w:t>
            </w:r>
          </w:p>
          <w:tbl>
            <w:tblPr>
              <w:tblW w:w="9020" w:type="dxa"/>
              <w:tblLook w:val="04A0"/>
            </w:tblPr>
            <w:tblGrid>
              <w:gridCol w:w="14"/>
              <w:gridCol w:w="9003"/>
            </w:tblGrid>
            <w:tr w:rsidR="00FF6C7F" w:rsidRPr="008123D2" w:rsidTr="00027DBE">
              <w:trPr>
                <w:gridBefore w:val="1"/>
                <w:wBefore w:w="14" w:type="dxa"/>
                <w:trHeight w:val="1260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Увођење биомедицинских наука у стоматолошку едукацију треба да обезбједи свеобухватно разумијевање основних биолошких принципа, обезбједи основне информације о фундаметаним структурама, функцијама и међусобном односу система органа у људском организму. </w:t>
                  </w:r>
                </w:p>
              </w:tc>
            </w:tr>
            <w:tr w:rsidR="00FF6C7F" w:rsidRPr="008123D2" w:rsidTr="00027DBE">
              <w:trPr>
                <w:gridBefore w:val="1"/>
                <w:wBefore w:w="14" w:type="dxa"/>
                <w:trHeight w:val="945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Биомедицинска основа треба да истакне значај орофацијалног комплекса као анатомске цјелине која се налази у сложеној биолошкој интеракцији са цијелим организмом. </w:t>
                  </w:r>
                </w:p>
              </w:tc>
            </w:tr>
            <w:tr w:rsidR="00FF6C7F" w:rsidRPr="008123D2" w:rsidTr="00027DBE">
              <w:trPr>
                <w:gridBefore w:val="1"/>
                <w:wBefore w:w="14" w:type="dxa"/>
                <w:trHeight w:val="1260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Пружање детаљних информација о различитим поремећајима треба да обезбједи висок ниво разумијевања биолошке основе, епидемиологије, диференцијалне дијагнозе, патогенезе, превенције, терапије и прогнозе за орална обољења и обољења везана за орофацијални систем. 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lastRenderedPageBreak/>
                    <w:t xml:space="preserve">Студенти морају показати способност примјене знања из биомедицинских наука приликом лијечења пацијената.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користити знања из области фармакологије у циљу превенције, дијагнозе и лијечења орофацијалних обољења и одржања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27DBE">
                  <w:pPr>
                    <w:pStyle w:val="ListParagraph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примјене основних принципа бихејвиоралних наука за промоцију и унапријеђење и одржавање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рада са различитим популацијама пацијената, као и комуникацијске вјештине у циљу рада у мултикултуралном радном окружењу.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требају показати компетенције из сваког од претклиниких предмета.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званичних и прихваћених концепата који се тичу обезбјеђивања стоматолошке здравствене заштите.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комуникацији и сарадњи са осталим члановима тима за здравствену заштиту у циљу обезбјеђивања адекватне здравствене заштите.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етичких принципа у одлучивању и професионалну одговорност.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приступу и критичком расуђивању у циљу спровођења лијечења заснованог на доказима.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пружању опште стоматолошке заштите свим пацијентима свих старосних доби.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спровођењу стоматолошке заштите пацијената са посебним потребема.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да процјене и примјене савремена научна и технолошка достигнућа. </w:t>
                  </w:r>
                </w:p>
              </w:tc>
            </w:tr>
          </w:tbl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</w:p>
        </w:tc>
      </w:tr>
      <w:tr w:rsidR="00FF6C7F" w:rsidRPr="008123D2" w:rsidTr="00027DBE"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lastRenderedPageBreak/>
              <w:t xml:space="preserve">4. </w:t>
            </w:r>
            <w:r w:rsidRPr="008123D2">
              <w:rPr>
                <w:rFonts w:ascii="Cambria" w:hAnsi="Cambria"/>
                <w:b/>
                <w:lang w:val="hr-BA"/>
              </w:rPr>
              <w:t>Група генеричких  изборних предмета специфичи за студијски програма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Медицинска терминологија и латински језик,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Хемија у медицини,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Биофизика у стоматологији,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Увод у стоматологију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Медицинска екологија,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Прва помоћ,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Менаџмент у стоматологији,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Стоматолошка заштита у заједници,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lastRenderedPageBreak/>
              <w:t>Неуропсихијатрија,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Офталмологија,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Инфективне болести,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Физикална медицина,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Педијатрија,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Компјутеризована стоматологија,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Пацијенти ризика,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Јавно здравље,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Орофацијални бол,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Стоматолошка заштита особа са посебним потребама,                       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Естетика у стоматологији,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Фиксна ортодонција,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Етика и законодавство,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Ургентна стања у стоматологији,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Повреде уста и зуба,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Клиничка гнатологија,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>Реконструкција тешко оштећених зуба</w:t>
            </w: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>27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lastRenderedPageBreak/>
              <w:t xml:space="preserve">Опис исхода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    Осигурање високо квалитетне и поуздане стоматолошке здравствене заштите у 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    складу са  постојећим смјерницама и с циљем добробити пацијента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Компетенције</w:t>
            </w:r>
          </w:p>
          <w:tbl>
            <w:tblPr>
              <w:tblW w:w="9020" w:type="dxa"/>
              <w:tblLook w:val="04A0"/>
            </w:tblPr>
            <w:tblGrid>
              <w:gridCol w:w="14"/>
              <w:gridCol w:w="9003"/>
            </w:tblGrid>
            <w:tr w:rsidR="00FF6C7F" w:rsidRPr="008123D2" w:rsidTr="00027DBE">
              <w:trPr>
                <w:trHeight w:val="96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      </w:r>
                </w:p>
              </w:tc>
            </w:tr>
            <w:tr w:rsidR="00FF6C7F" w:rsidRPr="008123D2" w:rsidTr="00027DBE">
              <w:trPr>
                <w:gridBefore w:val="1"/>
                <w:wBefore w:w="14" w:type="dxa"/>
                <w:trHeight w:val="1260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 морају показати способност самопроцјене, укључујући развој професионалних компетенција и исказивања професионалних вриједности и могућности везаних за цјеложивотно учење.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Увођење биомедицинских наука у стоматолошку едукацију треба да обезбједи свеобухватно разумијевање основних биолошких принципа, обезбједи основне информације о фундаметаним структурама, функцијама и међусобном односу система органа у људском организму. </w:t>
                  </w:r>
                </w:p>
              </w:tc>
            </w:tr>
            <w:tr w:rsidR="00FF6C7F" w:rsidRPr="008123D2" w:rsidTr="00027DBE">
              <w:trPr>
                <w:gridBefore w:val="1"/>
                <w:wBefore w:w="14" w:type="dxa"/>
                <w:trHeight w:val="945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Биомедицинска основа треба да истакне значај орофацијалног комплекса као анатомске цјелине која се налази у сложеној биолошкој интеракцији са цијелим организмом. </w:t>
                  </w:r>
                </w:p>
              </w:tc>
            </w:tr>
            <w:tr w:rsidR="00FF6C7F" w:rsidRPr="008123D2" w:rsidTr="00027DBE">
              <w:trPr>
                <w:gridBefore w:val="1"/>
                <w:wBefore w:w="14" w:type="dxa"/>
                <w:trHeight w:val="1260"/>
              </w:trPr>
              <w:tc>
                <w:tcPr>
                  <w:tcW w:w="9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Пружање детаљних информација о различитим поремећајима треба да обезбједи висок ниво разумијевања биолошке основе, епидемиологије, диференцијалне дијагнозе, патогенезе, превенције, терапије и прогнозе за орална обољења и обољења везана за орофацијални систем. 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lastRenderedPageBreak/>
                    <w:t xml:space="preserve">Студенти морају показати способност примјене знања из биомедицинских наука приликом лијечења пацијената.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користити знања из области фармакологије у циљу превенције, дијагнозе и лијечења орофацијалних обољења и одржања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примјене основних принципа бихејвиоралних наука за промоцију и унапријеђење и одржавање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рада са различитим популацијама пацијената, као и комуникацијске вјештине у циљу рада у мултикултуралном радном окружењу.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званичних и прихваћених концепата који се тичу обезбјеђивања стоматолошке здравствене заштите.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основних принципа руковођења јединицом  стоматолошке заштите и стоматолошком тимом.</w:t>
                  </w:r>
                </w:p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комуникацији и сарадњи са осталим члановима тима за здравствену заштиту у циљу обезбјеђивања адекватне здравствене заштите.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етичких принципа у одлучивању и професионалну одговорност.</w:t>
                  </w:r>
                </w:p>
              </w:tc>
            </w:tr>
            <w:tr w:rsidR="00FF6C7F" w:rsidRPr="008123D2" w:rsidTr="00027DBE">
              <w:trPr>
                <w:trHeight w:val="87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приступу и критичком расуђивању у циљу спровођења лијечења заснованог на доказима.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пружању опште стоматолошке заштите свим пацијентима свих старосних доби.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спровођењу стоматолошке заштите пацијената са посебним потребема.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9"/>
                    </w:numPr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да процјене и примјене савремена научна и технолошка достигнућа. </w:t>
                  </w:r>
                </w:p>
              </w:tc>
            </w:tr>
          </w:tbl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</w:p>
        </w:tc>
      </w:tr>
      <w:tr w:rsidR="00FF6C7F" w:rsidRPr="008123D2" w:rsidTr="00027DBE"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lastRenderedPageBreak/>
              <w:t xml:space="preserve">5. </w:t>
            </w:r>
            <w:r w:rsidRPr="008123D2">
              <w:rPr>
                <w:rFonts w:ascii="Cambria" w:hAnsi="Cambria"/>
                <w:b/>
                <w:lang w:val="hr-BA"/>
              </w:rPr>
              <w:t>Стручна пракса</w:t>
            </w:r>
          </w:p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>Клиничка практична настава у оквиру стручних предмета</w:t>
            </w: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vAlign w:val="center"/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>20</w:t>
            </w: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t xml:space="preserve">Опис исхода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критички просуђивати, одабрати и примјенити стоматолошке превентивне мјере,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дијагностичке и терапијске процедуре у сврху превенције настанка оралних 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обољења и поремећаја, побољшања оралног здравственог стања или потпуног  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      излијечења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</w:rPr>
            </w:pP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Компетенције</w:t>
            </w:r>
          </w:p>
          <w:tbl>
            <w:tblPr>
              <w:tblW w:w="9020" w:type="dxa"/>
              <w:tblLook w:val="04A0"/>
            </w:tblPr>
            <w:tblGrid>
              <w:gridCol w:w="9017"/>
            </w:tblGrid>
            <w:tr w:rsidR="00FF6C7F" w:rsidRPr="008123D2" w:rsidTr="00027DBE">
              <w:trPr>
                <w:trHeight w:val="960"/>
              </w:trPr>
              <w:tc>
                <w:tcPr>
                  <w:tcW w:w="9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pacing w:after="120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lastRenderedPageBreak/>
            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      </w:r>
                </w:p>
              </w:tc>
            </w:tr>
          </w:tbl>
          <w:p w:rsidR="00FF6C7F" w:rsidRPr="008123D2" w:rsidRDefault="00FF6C7F" w:rsidP="0006207F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mbria" w:hAnsi="Cambria"/>
                <w:color w:val="000000"/>
              </w:rPr>
            </w:pPr>
            <w:r w:rsidRPr="008123D2">
              <w:rPr>
                <w:rFonts w:ascii="Cambria" w:hAnsi="Cambria"/>
                <w:color w:val="000000"/>
              </w:rPr>
              <w:t>Студент морају показати способност самопроцјене, укључујући развој професионалних компетенција и исказивања професионалних вриједности и могућности везаних за цјеложивотно учење.</w:t>
            </w:r>
          </w:p>
          <w:p w:rsidR="00FF6C7F" w:rsidRPr="008123D2" w:rsidRDefault="00FF6C7F" w:rsidP="0006207F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Cambria" w:hAnsi="Cambria"/>
                <w:color w:val="000000"/>
              </w:rPr>
            </w:pPr>
            <w:r w:rsidRPr="008123D2">
              <w:rPr>
                <w:rFonts w:ascii="Cambria" w:hAnsi="Cambria"/>
                <w:color w:val="000000"/>
              </w:rPr>
              <w:t xml:space="preserve">Пружање детаљних информација о различитим поремећајима треба да обезбједи висок ниво разумијевања биолошке основе, епидемиологије, диференцијалне дијагнозе, патогенезе, превенције, терапије и прогнозе за орална обољења и обољења везана за орофацијални систем. </w:t>
            </w:r>
          </w:p>
          <w:tbl>
            <w:tblPr>
              <w:tblW w:w="9017" w:type="dxa"/>
              <w:tblLook w:val="04A0"/>
            </w:tblPr>
            <w:tblGrid>
              <w:gridCol w:w="9017"/>
            </w:tblGrid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after="120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 примјене знања из биомедицинских наука приликом лијечења пацијената.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after="120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користити знања из области фармакологије у циљу превенције, дијагнозе и лијечења орофацијалних обољења и одржања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after="120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примјене основних принципа бихејвиоралних наука за промоцију и унапријеђење и одржавање оралног здравља. </w:t>
                  </w:r>
                </w:p>
              </w:tc>
            </w:tr>
            <w:tr w:rsidR="00FF6C7F" w:rsidRPr="008123D2" w:rsidTr="00027DBE">
              <w:trPr>
                <w:trHeight w:val="945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spacing w:after="120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рада са различитим популацијама пацијената, као и комуникацијске вјештине у циљу рада у мултикултуралном радном окружењу. </w:t>
                  </w:r>
                </w:p>
              </w:tc>
            </w:tr>
          </w:tbl>
          <w:p w:rsidR="00FF6C7F" w:rsidRPr="008123D2" w:rsidRDefault="00FF6C7F" w:rsidP="0006207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120"/>
              <w:rPr>
                <w:rFonts w:ascii="Cambria" w:hAnsi="Cambria"/>
                <w:color w:val="000000"/>
              </w:rPr>
            </w:pPr>
            <w:r w:rsidRPr="008123D2">
              <w:rPr>
                <w:rFonts w:ascii="Cambria" w:hAnsi="Cambria"/>
                <w:color w:val="000000"/>
              </w:rPr>
              <w:t>Студенти морају показати способности примјене званичних и прихваћених концепата који се тичу обезбјеђивања стоматолошке здравствене заштите.</w:t>
            </w:r>
          </w:p>
          <w:p w:rsidR="00FF6C7F" w:rsidRPr="008123D2" w:rsidRDefault="00FF6C7F" w:rsidP="0006207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after="120"/>
              <w:rPr>
                <w:rFonts w:ascii="Cambria" w:hAnsi="Cambria"/>
                <w:color w:val="000000"/>
              </w:rPr>
            </w:pPr>
            <w:r w:rsidRPr="008123D2">
              <w:rPr>
                <w:rFonts w:ascii="Cambria" w:hAnsi="Cambria"/>
                <w:color w:val="000000"/>
              </w:rPr>
              <w:t>Студенти морају показати способности примјене основних принципа руковођења јединицом стоматолошке заштите и стоматолошком тимом.</w:t>
            </w:r>
          </w:p>
          <w:tbl>
            <w:tblPr>
              <w:tblW w:w="9017" w:type="dxa"/>
              <w:tblLook w:val="04A0"/>
            </w:tblPr>
            <w:tblGrid>
              <w:gridCol w:w="9017"/>
            </w:tblGrid>
            <w:tr w:rsidR="00FF6C7F" w:rsidRPr="008123D2" w:rsidTr="00027DBE">
              <w:trPr>
                <w:trHeight w:val="945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комуникацији и сарадњи са осталим члановима тима за здравствену заштиту у циљу обезбјеђивања адекватне здравствене заштите.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примјене етичких принципа у одлучивању и професионалну одговорност.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приступу и критичком расуђивању у циљу спровођења лијечења заснованог на доказима.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пружању опште стоматолошке заштите свим пацијентима свих старосних доби.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способности у спровођењу стоматолошке заштите пацијената са посебним потребема.</w:t>
                  </w:r>
                </w:p>
              </w:tc>
            </w:tr>
            <w:tr w:rsidR="00FF6C7F" w:rsidRPr="008123D2" w:rsidTr="00027DBE">
              <w:trPr>
                <w:trHeight w:val="630"/>
              </w:trPr>
              <w:tc>
                <w:tcPr>
                  <w:tcW w:w="9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1"/>
                    </w:numPr>
                    <w:shd w:val="clear" w:color="auto" w:fill="FFFFFF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 xml:space="preserve">Студенти морају показати способности да процјене и примјене савремена научна и технолошка достигнућа. </w:t>
                  </w:r>
                </w:p>
              </w:tc>
            </w:tr>
          </w:tbl>
          <w:p w:rsidR="00FF6C7F" w:rsidRPr="008123D2" w:rsidRDefault="00FF6C7F" w:rsidP="00027DBE">
            <w:pPr>
              <w:spacing w:after="0"/>
              <w:rPr>
                <w:rFonts w:ascii="Cambria" w:hAnsi="Cambria"/>
              </w:rPr>
            </w:pPr>
          </w:p>
        </w:tc>
      </w:tr>
      <w:tr w:rsidR="00FF6C7F" w:rsidRPr="008123D2" w:rsidTr="00027DBE">
        <w:tc>
          <w:tcPr>
            <w:tcW w:w="61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pacing w:after="0"/>
              <w:contextualSpacing/>
              <w:rPr>
                <w:rFonts w:ascii="Cambria" w:hAnsi="Cambria"/>
                <w:b/>
                <w:highlight w:val="yellow"/>
                <w:lang w:val="hr-BA"/>
              </w:rPr>
            </w:pPr>
            <w:r w:rsidRPr="008123D2">
              <w:rPr>
                <w:rFonts w:ascii="Cambria" w:hAnsi="Cambria"/>
                <w:b/>
              </w:rPr>
              <w:lastRenderedPageBreak/>
              <w:t xml:space="preserve">6. </w:t>
            </w:r>
            <w:r w:rsidRPr="008123D2">
              <w:rPr>
                <w:rFonts w:ascii="Cambria" w:hAnsi="Cambria"/>
                <w:b/>
                <w:lang w:val="hr-BA"/>
              </w:rPr>
              <w:t>Завршни рад/пројекат</w:t>
            </w:r>
          </w:p>
        </w:tc>
        <w:tc>
          <w:tcPr>
            <w:tcW w:w="292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pStyle w:val="TableContents"/>
              <w:spacing w:after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123D2">
              <w:rPr>
                <w:rFonts w:cs="Times New Roman"/>
                <w:b/>
                <w:sz w:val="22"/>
                <w:szCs w:val="22"/>
              </w:rPr>
              <w:t>10</w:t>
            </w:r>
          </w:p>
        </w:tc>
      </w:tr>
      <w:tr w:rsidR="00FF6C7F" w:rsidRPr="008123D2" w:rsidTr="00027DBE">
        <w:tc>
          <w:tcPr>
            <w:tcW w:w="9123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  <w:lang w:val="hr-BA"/>
              </w:rPr>
              <w:t xml:space="preserve">Опис исхода </w:t>
            </w:r>
          </w:p>
          <w:p w:rsidR="00FF6C7F" w:rsidRPr="008123D2" w:rsidRDefault="00FF6C7F" w:rsidP="00027DBE">
            <w:pPr>
              <w:pStyle w:val="TableContents"/>
              <w:spacing w:after="0"/>
              <w:contextualSpacing/>
              <w:rPr>
                <w:rFonts w:cs="Times New Roman"/>
                <w:sz w:val="22"/>
                <w:szCs w:val="22"/>
              </w:rPr>
            </w:pPr>
            <w:r w:rsidRPr="008123D2">
              <w:rPr>
                <w:rFonts w:cs="Times New Roman"/>
                <w:sz w:val="22"/>
                <w:szCs w:val="22"/>
              </w:rPr>
              <w:t xml:space="preserve">           студент ће бити оспособљен за научно-истраживачки рад</w:t>
            </w:r>
          </w:p>
          <w:p w:rsidR="00FF6C7F" w:rsidRPr="008123D2" w:rsidRDefault="00FF6C7F" w:rsidP="00027DBE">
            <w:pPr>
              <w:suppressAutoHyphens/>
              <w:spacing w:after="0"/>
              <w:contextualSpacing/>
              <w:rPr>
                <w:rFonts w:ascii="Cambria" w:hAnsi="Cambria"/>
                <w:b/>
              </w:rPr>
            </w:pPr>
            <w:r w:rsidRPr="008123D2">
              <w:rPr>
                <w:rFonts w:ascii="Cambria" w:hAnsi="Cambria"/>
                <w:b/>
              </w:rPr>
              <w:t>Компетенције</w:t>
            </w:r>
          </w:p>
          <w:tbl>
            <w:tblPr>
              <w:tblW w:w="9020" w:type="dxa"/>
              <w:tblLook w:val="04A0"/>
            </w:tblPr>
            <w:tblGrid>
              <w:gridCol w:w="9017"/>
            </w:tblGrid>
            <w:tr w:rsidR="00FF6C7F" w:rsidRPr="008123D2" w:rsidTr="00027DBE">
              <w:trPr>
                <w:trHeight w:val="960"/>
              </w:trPr>
              <w:tc>
                <w:tcPr>
                  <w:tcW w:w="9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vAlign w:val="bottom"/>
                  <w:hideMark/>
                </w:tcPr>
                <w:p w:rsidR="00FF6C7F" w:rsidRPr="008123D2" w:rsidRDefault="00FF6C7F" w:rsidP="0006207F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Cambria" w:hAnsi="Cambria"/>
                      <w:color w:val="000000"/>
                    </w:rPr>
                  </w:pPr>
                  <w:r w:rsidRPr="008123D2">
                    <w:rPr>
                      <w:rFonts w:ascii="Cambria" w:hAnsi="Cambria"/>
                      <w:color w:val="000000"/>
                    </w:rPr>
                    <w:t>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      </w:r>
                </w:p>
              </w:tc>
            </w:tr>
          </w:tbl>
          <w:p w:rsidR="00FF6C7F" w:rsidRPr="008123D2" w:rsidRDefault="00FF6C7F" w:rsidP="0006207F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упознати су са процесом научно-истраживачких поступака </w:t>
            </w:r>
          </w:p>
          <w:p w:rsidR="00FF6C7F" w:rsidRPr="008123D2" w:rsidRDefault="00FF6C7F" w:rsidP="0006207F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имају непристрасан став према новим научним процесима у медицини </w:t>
            </w:r>
          </w:p>
          <w:p w:rsidR="00FF6C7F" w:rsidRPr="008123D2" w:rsidRDefault="00FF6C7F" w:rsidP="0006207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mbria" w:hAnsi="Cambria"/>
              </w:rPr>
            </w:pPr>
            <w:r w:rsidRPr="008123D2">
              <w:rPr>
                <w:rFonts w:ascii="Cambria" w:hAnsi="Cambria"/>
              </w:rPr>
              <w:t xml:space="preserve">вољни су поучавати колеге и развијати властите вјештине поучавања </w:t>
            </w:r>
          </w:p>
        </w:tc>
      </w:tr>
    </w:tbl>
    <w:p w:rsidR="00FF6C7F" w:rsidRPr="008123D2" w:rsidRDefault="00FF6C7F" w:rsidP="00FF6C7F">
      <w:pPr>
        <w:shd w:val="clear" w:color="auto" w:fill="FFFFFF"/>
        <w:spacing w:after="0"/>
        <w:jc w:val="both"/>
        <w:rPr>
          <w:rFonts w:ascii="Cambria" w:hAnsi="Cambria"/>
        </w:rPr>
      </w:pPr>
    </w:p>
    <w:p w:rsidR="00FF6C7F" w:rsidRPr="00DF1506" w:rsidRDefault="00FF6C7F" w:rsidP="00FF6C7F">
      <w:pPr>
        <w:pStyle w:val="Heading3"/>
        <w:spacing w:after="120"/>
        <w:rPr>
          <w:b w:val="0"/>
          <w:sz w:val="22"/>
          <w:lang w:val="hr-BA"/>
        </w:rPr>
      </w:pPr>
      <w:bookmarkStart w:id="12" w:name="_Toc467509161"/>
      <w:bookmarkStart w:id="13" w:name="_Toc467509592"/>
      <w:r w:rsidRPr="00DF1506">
        <w:rPr>
          <w:b w:val="0"/>
          <w:sz w:val="22"/>
        </w:rPr>
        <w:t>7.</w:t>
      </w:r>
      <w:r w:rsidRPr="00DF1506">
        <w:rPr>
          <w:b w:val="0"/>
          <w:sz w:val="22"/>
          <w:lang w:val="hr-BA"/>
        </w:rPr>
        <w:t>2.3. Наставни план студијског програма</w:t>
      </w:r>
      <w:bookmarkEnd w:id="12"/>
      <w:bookmarkEnd w:id="13"/>
    </w:p>
    <w:p w:rsidR="00FF6C7F" w:rsidRPr="00C02FC8" w:rsidRDefault="00FF6C7F" w:rsidP="00FF6C7F">
      <w:pPr>
        <w:spacing w:after="0"/>
        <w:rPr>
          <w:rFonts w:ascii="Cambria" w:hAnsi="Cambria"/>
        </w:rPr>
      </w:pPr>
      <w:r w:rsidRPr="008123D2">
        <w:rPr>
          <w:rFonts w:ascii="Cambria" w:hAnsi="Cambria"/>
          <w:lang w:val="hr-BA"/>
        </w:rPr>
        <w:t>(наставни план мора садржавати: назив предмета, шифру предмета, статус (О/И), семестар у коме се слуша, седмични број часова предавања, рачунски вјежби, лаб. вјежби, условљеност полагања, бр. ЕЦТС кредита са подзбир</w:t>
      </w:r>
      <w:r w:rsidR="00C02FC8">
        <w:rPr>
          <w:rFonts w:ascii="Cambria" w:hAnsi="Cambria"/>
          <w:lang w:val="hr-BA"/>
        </w:rPr>
        <w:t>овима  за сваку годину и укупно</w:t>
      </w:r>
      <w:r w:rsidR="00D00565">
        <w:rPr>
          <w:rFonts w:ascii="Cambria" w:hAnsi="Cambria"/>
        </w:rPr>
        <w:t xml:space="preserve"> . </w:t>
      </w:r>
      <w:r w:rsidR="00C02FC8">
        <w:rPr>
          <w:rFonts w:ascii="Cambria" w:hAnsi="Cambria"/>
        </w:rPr>
        <w:t>Прилог 1)</w:t>
      </w:r>
      <w:r w:rsidR="00D00565">
        <w:rPr>
          <w:rFonts w:ascii="Cambria" w:hAnsi="Cambria"/>
        </w:rPr>
        <w:t>.</w:t>
      </w:r>
    </w:p>
    <w:p w:rsidR="00FF6C7F" w:rsidRPr="008123D2" w:rsidRDefault="00FF6C7F" w:rsidP="00FF6C7F">
      <w:pPr>
        <w:shd w:val="clear" w:color="auto" w:fill="FFFFFF"/>
        <w:spacing w:after="0"/>
        <w:jc w:val="both"/>
        <w:rPr>
          <w:rFonts w:ascii="Cambria" w:hAnsi="Cambria"/>
          <w:lang w:val="hr-BA"/>
        </w:rPr>
      </w:pPr>
    </w:p>
    <w:p w:rsidR="00FF6C7F" w:rsidRPr="00DF1506" w:rsidRDefault="00FF6C7F" w:rsidP="00FF6C7F">
      <w:pPr>
        <w:pStyle w:val="Heading3"/>
        <w:spacing w:after="120"/>
        <w:rPr>
          <w:b w:val="0"/>
          <w:sz w:val="22"/>
          <w:lang w:val="hr-BA"/>
        </w:rPr>
      </w:pPr>
      <w:bookmarkStart w:id="14" w:name="_Toc467509162"/>
      <w:bookmarkStart w:id="15" w:name="_Toc467509593"/>
      <w:r w:rsidRPr="00DF1506">
        <w:rPr>
          <w:b w:val="0"/>
          <w:sz w:val="22"/>
        </w:rPr>
        <w:t>7.</w:t>
      </w:r>
      <w:r w:rsidRPr="00DF1506">
        <w:rPr>
          <w:b w:val="0"/>
          <w:sz w:val="22"/>
          <w:lang w:val="hr-BA"/>
        </w:rPr>
        <w:t>2.4. Структура  студијског програма</w:t>
      </w:r>
      <w:bookmarkEnd w:id="14"/>
      <w:bookmarkEnd w:id="15"/>
    </w:p>
    <w:p w:rsidR="00FF6C7F" w:rsidRPr="00D00565" w:rsidRDefault="00FF6C7F" w:rsidP="00FF6C7F">
      <w:pPr>
        <w:shd w:val="clear" w:color="auto" w:fill="FFFFFF"/>
        <w:spacing w:after="0"/>
        <w:jc w:val="both"/>
        <w:rPr>
          <w:rFonts w:ascii="Cambria" w:hAnsi="Cambria"/>
          <w:b/>
        </w:rPr>
      </w:pPr>
      <w:r w:rsidRPr="0095140A">
        <w:rPr>
          <w:rFonts w:ascii="Cambria" w:hAnsi="Cambria"/>
          <w:highlight w:val="yellow"/>
        </w:rPr>
        <w:t xml:space="preserve"> </w:t>
      </w:r>
      <w:r w:rsidR="00D00565">
        <w:rPr>
          <w:rFonts w:ascii="Cambria" w:hAnsi="Cambria"/>
        </w:rPr>
        <w:t>(с</w:t>
      </w:r>
      <w:r w:rsidRPr="00787403">
        <w:rPr>
          <w:rFonts w:ascii="Cambria" w:hAnsi="Cambria"/>
        </w:rPr>
        <w:t xml:space="preserve">илабуси </w:t>
      </w:r>
      <w:r w:rsidR="00C02FC8">
        <w:rPr>
          <w:rFonts w:ascii="Cambria" w:hAnsi="Cambria"/>
        </w:rPr>
        <w:t xml:space="preserve">се </w:t>
      </w:r>
      <w:r w:rsidRPr="00787403">
        <w:rPr>
          <w:rFonts w:ascii="Cambria" w:hAnsi="Cambria"/>
        </w:rPr>
        <w:t xml:space="preserve">налазе у прилогу </w:t>
      </w:r>
      <w:r w:rsidR="00C02FC8">
        <w:rPr>
          <w:rFonts w:ascii="Cambria" w:hAnsi="Cambria"/>
        </w:rPr>
        <w:t>2</w:t>
      </w:r>
      <w:r w:rsidR="00D00565">
        <w:rPr>
          <w:rFonts w:ascii="Cambria" w:hAnsi="Cambria"/>
        </w:rPr>
        <w:t>.)</w:t>
      </w:r>
    </w:p>
    <w:p w:rsidR="00FF6C7F" w:rsidRPr="00DF1506" w:rsidRDefault="00FF6C7F" w:rsidP="00FF6C7F">
      <w:pPr>
        <w:pStyle w:val="Heading2"/>
        <w:spacing w:before="360" w:after="240"/>
        <w:rPr>
          <w:i w:val="0"/>
          <w:sz w:val="22"/>
        </w:rPr>
      </w:pPr>
      <w:bookmarkStart w:id="16" w:name="_Toc467509163"/>
      <w:bookmarkStart w:id="17" w:name="_Toc467509594"/>
      <w:r w:rsidRPr="00DF1506">
        <w:rPr>
          <w:i w:val="0"/>
          <w:sz w:val="22"/>
        </w:rPr>
        <w:t>7.</w:t>
      </w:r>
      <w:r>
        <w:rPr>
          <w:i w:val="0"/>
          <w:sz w:val="22"/>
        </w:rPr>
        <w:t>3. Р</w:t>
      </w:r>
      <w:r w:rsidRPr="00DF1506">
        <w:rPr>
          <w:i w:val="0"/>
          <w:sz w:val="22"/>
        </w:rPr>
        <w:t>елевантност</w:t>
      </w:r>
      <w:r>
        <w:rPr>
          <w:i w:val="0"/>
          <w:sz w:val="22"/>
        </w:rPr>
        <w:t xml:space="preserve"> </w:t>
      </w:r>
      <w:r w:rsidRPr="00DF1506">
        <w:rPr>
          <w:b w:val="0"/>
          <w:sz w:val="22"/>
        </w:rPr>
        <w:t>(relevance)</w:t>
      </w:r>
      <w:bookmarkEnd w:id="16"/>
      <w:bookmarkEnd w:id="17"/>
    </w:p>
    <w:p w:rsidR="00FF6C7F" w:rsidRPr="00DF1506" w:rsidRDefault="00FF6C7F" w:rsidP="00FF6C7F">
      <w:pPr>
        <w:pStyle w:val="Heading3"/>
        <w:spacing w:after="120"/>
        <w:rPr>
          <w:b w:val="0"/>
          <w:sz w:val="22"/>
          <w:lang w:val="bs-Latn-BA"/>
        </w:rPr>
      </w:pPr>
      <w:bookmarkStart w:id="18" w:name="_Toc467509164"/>
      <w:bookmarkStart w:id="19" w:name="_Toc467509595"/>
      <w:r w:rsidRPr="00DF1506">
        <w:rPr>
          <w:b w:val="0"/>
          <w:sz w:val="22"/>
        </w:rPr>
        <w:t>7.3.1</w:t>
      </w:r>
      <w:r>
        <w:rPr>
          <w:b w:val="0"/>
          <w:sz w:val="22"/>
        </w:rPr>
        <w:t>.</w:t>
      </w:r>
      <w:r w:rsidRPr="00DF1506">
        <w:rPr>
          <w:b w:val="0"/>
          <w:sz w:val="22"/>
        </w:rPr>
        <w:t xml:space="preserve"> </w:t>
      </w:r>
      <w:r w:rsidRPr="00DF1506">
        <w:rPr>
          <w:b w:val="0"/>
          <w:sz w:val="22"/>
          <w:lang w:val="bs-Cyrl-BA"/>
        </w:rPr>
        <w:t xml:space="preserve">Тржиште рада </w:t>
      </w:r>
      <w:r w:rsidRPr="00DF1506">
        <w:rPr>
          <w:b w:val="0"/>
          <w:i/>
          <w:sz w:val="22"/>
        </w:rPr>
        <w:t>(Labour market)</w:t>
      </w:r>
      <w:bookmarkEnd w:id="18"/>
      <w:bookmarkEnd w:id="19"/>
    </w:p>
    <w:p w:rsidR="00FF6C7F" w:rsidRPr="008123D2" w:rsidRDefault="00FF6C7F" w:rsidP="00FF6C7F">
      <w:p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Могући субјекти запошљавања доктора стоматологије су: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службе примарне стоматолошке заштите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службе превентивне стоматолошке заштите у образовним установама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стоматолошке службе посебне намјене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приватне стоматолошке службе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фармацеутска индустрија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средњошколске установе за школовање медицинског и стоматолошког кадра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високошколске установе за школовање стоматолошког кадра</w:t>
      </w:r>
    </w:p>
    <w:p w:rsidR="00FF6C7F" w:rsidRPr="008123D2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јавна предузећа и установе, државне агенције,</w:t>
      </w:r>
    </w:p>
    <w:p w:rsidR="00FF6C7F" w:rsidRPr="004461BE" w:rsidRDefault="00FF6C7F" w:rsidP="0006207F">
      <w:pPr>
        <w:numPr>
          <w:ilvl w:val="0"/>
          <w:numId w:val="4"/>
        </w:numPr>
        <w:spacing w:after="0"/>
        <w:jc w:val="both"/>
        <w:rPr>
          <w:rFonts w:ascii="Cambria" w:hAnsi="Cambria"/>
        </w:rPr>
      </w:pPr>
      <w:r w:rsidRPr="008123D2">
        <w:rPr>
          <w:rFonts w:ascii="Cambria" w:hAnsi="Cambria"/>
        </w:rPr>
        <w:t>институти и центри</w:t>
      </w:r>
      <w:r>
        <w:rPr>
          <w:rFonts w:ascii="Cambria" w:hAnsi="Cambria"/>
        </w:rPr>
        <w:t>.</w:t>
      </w:r>
      <w:r w:rsidRPr="008123D2">
        <w:rPr>
          <w:rFonts w:ascii="Cambria" w:hAnsi="Cambria"/>
        </w:rPr>
        <w:t xml:space="preserve"> </w:t>
      </w:r>
    </w:p>
    <w:p w:rsidR="00027DBE" w:rsidRDefault="00FF6C7F" w:rsidP="00FF6C7F">
      <w:pPr>
        <w:pStyle w:val="Heading3"/>
        <w:rPr>
          <w:b w:val="0"/>
          <w:sz w:val="22"/>
        </w:rPr>
      </w:pPr>
      <w:bookmarkStart w:id="20" w:name="_Toc467509165"/>
      <w:bookmarkStart w:id="21" w:name="_Toc467509596"/>
      <w:r w:rsidRPr="00746752">
        <w:rPr>
          <w:b w:val="0"/>
          <w:sz w:val="22"/>
        </w:rPr>
        <w:t xml:space="preserve">7.3.2. </w:t>
      </w:r>
      <w:r w:rsidRPr="00746752">
        <w:rPr>
          <w:b w:val="0"/>
          <w:sz w:val="22"/>
          <w:lang w:val="bs-Cyrl-BA"/>
        </w:rPr>
        <w:t>Н</w:t>
      </w:r>
    </w:p>
    <w:p w:rsidR="00FF6C7F" w:rsidRPr="00746752" w:rsidRDefault="00FF6C7F" w:rsidP="00FF6C7F">
      <w:pPr>
        <w:pStyle w:val="Heading3"/>
        <w:rPr>
          <w:b w:val="0"/>
          <w:i/>
          <w:sz w:val="22"/>
        </w:rPr>
      </w:pPr>
      <w:r w:rsidRPr="00746752">
        <w:rPr>
          <w:b w:val="0"/>
          <w:sz w:val="22"/>
          <w:lang w:val="bs-Cyrl-BA"/>
        </w:rPr>
        <w:t xml:space="preserve">аставак образовања </w:t>
      </w:r>
      <w:r w:rsidRPr="00746752">
        <w:rPr>
          <w:b w:val="0"/>
          <w:sz w:val="22"/>
          <w:lang w:val="bs-Latn-BA"/>
        </w:rPr>
        <w:t xml:space="preserve">/ проходност </w:t>
      </w:r>
      <w:r w:rsidRPr="00746752">
        <w:rPr>
          <w:b w:val="0"/>
          <w:i/>
          <w:sz w:val="22"/>
        </w:rPr>
        <w:t>(Further education / progression)</w:t>
      </w:r>
      <w:bookmarkEnd w:id="20"/>
      <w:bookmarkEnd w:id="21"/>
    </w:p>
    <w:p w:rsidR="00FF6C7F" w:rsidRPr="00746752" w:rsidRDefault="00FF6C7F" w:rsidP="00FF6C7F">
      <w:pPr>
        <w:spacing w:after="0"/>
        <w:ind w:right="-108"/>
        <w:rPr>
          <w:rFonts w:ascii="Cambria" w:hAnsi="Cambria"/>
        </w:rPr>
      </w:pPr>
      <w:r w:rsidRPr="00746752">
        <w:rPr>
          <w:rFonts w:ascii="Cambria" w:hAnsi="Cambria"/>
        </w:rPr>
        <w:t>Доктор стоматологије по завршетку интегрисаних академских студија даље може наставити образовање уписом:</w:t>
      </w:r>
    </w:p>
    <w:p w:rsidR="00FF6C7F" w:rsidRPr="00746752" w:rsidRDefault="00FF6C7F" w:rsidP="0006207F">
      <w:pPr>
        <w:pStyle w:val="ListParagraph"/>
        <w:numPr>
          <w:ilvl w:val="0"/>
          <w:numId w:val="12"/>
        </w:numPr>
        <w:spacing w:line="276" w:lineRule="auto"/>
        <w:ind w:right="-115"/>
        <w:rPr>
          <w:rFonts w:ascii="Cambria" w:hAnsi="Cambria"/>
        </w:rPr>
      </w:pPr>
      <w:r w:rsidRPr="00746752">
        <w:rPr>
          <w:rFonts w:ascii="Cambria" w:hAnsi="Cambria"/>
        </w:rPr>
        <w:lastRenderedPageBreak/>
        <w:t>специјализације</w:t>
      </w:r>
    </w:p>
    <w:p w:rsidR="00FF6C7F" w:rsidRPr="00746752" w:rsidRDefault="00FF6C7F" w:rsidP="0006207F">
      <w:pPr>
        <w:pStyle w:val="ListParagraph"/>
        <w:numPr>
          <w:ilvl w:val="0"/>
          <w:numId w:val="12"/>
        </w:numPr>
        <w:spacing w:line="276" w:lineRule="auto"/>
        <w:ind w:right="-115"/>
        <w:rPr>
          <w:rFonts w:ascii="Cambria" w:hAnsi="Cambria"/>
        </w:rPr>
      </w:pPr>
      <w:r w:rsidRPr="00746752">
        <w:rPr>
          <w:rFonts w:ascii="Cambria" w:hAnsi="Cambria"/>
        </w:rPr>
        <w:t>докторских студије  (3. циклус студија)</w:t>
      </w:r>
    </w:p>
    <w:p w:rsidR="00FF6C7F" w:rsidRPr="00746752" w:rsidRDefault="00FF6C7F" w:rsidP="00FF6C7F">
      <w:pPr>
        <w:pStyle w:val="Heading3"/>
        <w:spacing w:after="120"/>
        <w:rPr>
          <w:b w:val="0"/>
          <w:sz w:val="22"/>
          <w:lang w:val="bs-Latn-BA"/>
        </w:rPr>
      </w:pPr>
      <w:bookmarkStart w:id="22" w:name="_Toc467509166"/>
      <w:bookmarkStart w:id="23" w:name="_Toc467509597"/>
      <w:r w:rsidRPr="00746752">
        <w:rPr>
          <w:b w:val="0"/>
          <w:sz w:val="22"/>
        </w:rPr>
        <w:t xml:space="preserve">7.3.3 </w:t>
      </w:r>
      <w:r w:rsidRPr="00746752">
        <w:rPr>
          <w:b w:val="0"/>
          <w:sz w:val="22"/>
          <w:lang w:val="bs-Cyrl-BA"/>
        </w:rPr>
        <w:t xml:space="preserve">Друге потребе </w:t>
      </w:r>
      <w:r w:rsidRPr="00746752">
        <w:rPr>
          <w:b w:val="0"/>
          <w:i/>
          <w:sz w:val="22"/>
        </w:rPr>
        <w:t>(Other needs)</w:t>
      </w:r>
      <w:bookmarkEnd w:id="22"/>
      <w:bookmarkEnd w:id="23"/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24" w:name="_Toc467509167"/>
      <w:bookmarkStart w:id="25" w:name="_Toc467509598"/>
      <w:r w:rsidRPr="00746752">
        <w:rPr>
          <w:i w:val="0"/>
          <w:sz w:val="22"/>
        </w:rPr>
        <w:t>7.</w:t>
      </w:r>
      <w:r w:rsidRPr="00746752">
        <w:rPr>
          <w:i w:val="0"/>
          <w:sz w:val="22"/>
          <w:lang w:val="bs-Latn-BA"/>
        </w:rPr>
        <w:t xml:space="preserve">4. </w:t>
      </w:r>
      <w:r w:rsidRPr="00746752">
        <w:rPr>
          <w:i w:val="0"/>
          <w:sz w:val="22"/>
          <w:lang w:val="bs-Cyrl-BA"/>
        </w:rPr>
        <w:t xml:space="preserve">Прописи </w:t>
      </w:r>
      <w:r w:rsidRPr="00746752">
        <w:rPr>
          <w:i w:val="0"/>
          <w:sz w:val="22"/>
        </w:rPr>
        <w:t>У</w:t>
      </w:r>
      <w:r w:rsidRPr="00746752">
        <w:rPr>
          <w:i w:val="0"/>
          <w:sz w:val="22"/>
          <w:lang w:val="bs-Cyrl-BA"/>
        </w:rPr>
        <w:t>ниверзитета</w:t>
      </w:r>
      <w:bookmarkEnd w:id="24"/>
      <w:bookmarkEnd w:id="25"/>
    </w:p>
    <w:p w:rsidR="00FF6C7F" w:rsidRPr="00746752" w:rsidRDefault="00FF6C7F" w:rsidP="0006207F">
      <w:pPr>
        <w:numPr>
          <w:ilvl w:val="0"/>
          <w:numId w:val="13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Статут Универзитета  у Источном Сарајеву</w:t>
      </w:r>
    </w:p>
    <w:p w:rsidR="00FF6C7F" w:rsidRPr="00746752" w:rsidRDefault="00FF6C7F" w:rsidP="0006207F">
      <w:pPr>
        <w:numPr>
          <w:ilvl w:val="0"/>
          <w:numId w:val="13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Правила студирања за први циклус студија</w:t>
      </w:r>
    </w:p>
    <w:p w:rsidR="00FF6C7F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26" w:name="_Toc467509168"/>
      <w:bookmarkStart w:id="27" w:name="_Toc467509599"/>
      <w:r w:rsidRPr="00746752">
        <w:rPr>
          <w:i w:val="0"/>
          <w:sz w:val="22"/>
          <w:lang w:val="bs-Cyrl-BA"/>
        </w:rPr>
        <w:t>7.5. Специфични прописи за квалификацију</w:t>
      </w:r>
      <w:bookmarkEnd w:id="26"/>
      <w:bookmarkEnd w:id="27"/>
    </w:p>
    <w:p w:rsidR="00D00565" w:rsidRPr="00855FA7" w:rsidRDefault="00D00565" w:rsidP="00D00565">
      <w:pPr>
        <w:rPr>
          <w:rFonts w:asciiTheme="majorHAnsi" w:hAnsiTheme="majorHAnsi"/>
        </w:rPr>
      </w:pPr>
      <w:r w:rsidRPr="00855FA7">
        <w:rPr>
          <w:rFonts w:asciiTheme="majorHAnsi" w:hAnsiTheme="majorHAnsi"/>
          <w:lang w:val="bs-Cyrl-BA"/>
        </w:rPr>
        <w:t>У складу са Квалификац</w:t>
      </w:r>
      <w:r w:rsidR="00EF4F3B">
        <w:rPr>
          <w:rFonts w:asciiTheme="majorHAnsi" w:hAnsiTheme="majorHAnsi"/>
        </w:rPr>
        <w:t>ијским</w:t>
      </w:r>
      <w:r w:rsidRPr="00855FA7">
        <w:rPr>
          <w:rFonts w:asciiTheme="majorHAnsi" w:hAnsiTheme="majorHAnsi"/>
          <w:lang w:val="bs-Cyrl-BA"/>
        </w:rPr>
        <w:t xml:space="preserve"> </w:t>
      </w:r>
      <w:r w:rsidR="00EF4F3B">
        <w:rPr>
          <w:rFonts w:asciiTheme="majorHAnsi" w:hAnsiTheme="majorHAnsi"/>
        </w:rPr>
        <w:t xml:space="preserve"> </w:t>
      </w:r>
      <w:r w:rsidRPr="00855FA7">
        <w:rPr>
          <w:rFonts w:asciiTheme="majorHAnsi" w:hAnsiTheme="majorHAnsi"/>
          <w:lang w:val="bs-Cyrl-BA"/>
        </w:rPr>
        <w:t>оквиром у  БиХ (QF BiH)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28" w:name="_Toc467509169"/>
      <w:bookmarkStart w:id="29" w:name="_Toc467509600"/>
      <w:r w:rsidRPr="00746752">
        <w:rPr>
          <w:i w:val="0"/>
          <w:sz w:val="22"/>
          <w:lang w:val="bs-Cyrl-BA"/>
        </w:rPr>
        <w:t>7.6. Методе учења</w:t>
      </w:r>
      <w:bookmarkEnd w:id="28"/>
      <w:bookmarkEnd w:id="29"/>
    </w:p>
    <w:p w:rsidR="00FF6C7F" w:rsidRPr="00746752" w:rsidRDefault="00FF6C7F" w:rsidP="00FF6C7F">
      <w:p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предавање, вјежбе, инерактивна настава, семинари и колоквијуми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30" w:name="_Toc467509170"/>
      <w:bookmarkStart w:id="31" w:name="_Toc467509601"/>
      <w:r w:rsidRPr="00746752">
        <w:rPr>
          <w:i w:val="0"/>
          <w:sz w:val="22"/>
          <w:lang w:val="bs-Cyrl-BA"/>
        </w:rPr>
        <w:t>7.7. Начини провјере знања</w:t>
      </w:r>
      <w:bookmarkEnd w:id="30"/>
      <w:bookmarkEnd w:id="31"/>
    </w:p>
    <w:p w:rsidR="00FF6C7F" w:rsidRPr="00746752" w:rsidRDefault="00FF6C7F" w:rsidP="00FF6C7F">
      <w:pPr>
        <w:spacing w:after="0"/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Начин провјере знања је у складу са Правилима студирања на првом циклусу, прописана на Универзитету у Источном Сарајеву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32" w:name="_Toc467509171"/>
      <w:bookmarkStart w:id="33" w:name="_Toc467509602"/>
      <w:r w:rsidRPr="00746752">
        <w:rPr>
          <w:i w:val="0"/>
          <w:sz w:val="22"/>
          <w:lang w:val="bs-Cyrl-BA"/>
        </w:rPr>
        <w:t>7.8. Критерији провјере знања</w:t>
      </w:r>
      <w:bookmarkEnd w:id="32"/>
      <w:bookmarkEnd w:id="33"/>
    </w:p>
    <w:p w:rsidR="00FF6C7F" w:rsidRPr="00746752" w:rsidRDefault="00FF6C7F" w:rsidP="00FF6C7F">
      <w:pPr>
        <w:spacing w:after="0"/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Критеријум провјере знања су у скаду са Правилима студирања на првом циклусу прописана на Универзитету у Источном Сарајеву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34" w:name="_Toc467509172"/>
      <w:bookmarkStart w:id="35" w:name="_Toc467509603"/>
      <w:r w:rsidRPr="00746752">
        <w:rPr>
          <w:i w:val="0"/>
          <w:sz w:val="22"/>
          <w:lang w:val="bs-Cyrl-BA"/>
        </w:rPr>
        <w:t>7.9. Ресурси  учења</w:t>
      </w:r>
      <w:bookmarkEnd w:id="34"/>
      <w:bookmarkEnd w:id="35"/>
    </w:p>
    <w:p w:rsidR="00FF6C7F" w:rsidRPr="00746752" w:rsidRDefault="00FF6C7F" w:rsidP="00FF6C7F">
      <w:p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литература, претклиничка учила, клинички рад са пацијентима, цјелодневна доступност читаонице, библиотеке и интернета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36" w:name="_Toc467509173"/>
      <w:bookmarkStart w:id="37" w:name="_Toc467509604"/>
      <w:r w:rsidRPr="00746752">
        <w:rPr>
          <w:i w:val="0"/>
          <w:sz w:val="22"/>
          <w:lang w:val="bs-Cyrl-BA"/>
        </w:rPr>
        <w:t>7.10. Запошљивост и преносиве  вјештине</w:t>
      </w:r>
      <w:bookmarkEnd w:id="36"/>
      <w:bookmarkEnd w:id="37"/>
    </w:p>
    <w:p w:rsidR="00FF6C7F" w:rsidRPr="00746752" w:rsidRDefault="00FF6C7F" w:rsidP="00FF6C7F">
      <w:p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По завршетку стуија доктор стоматологије  посао може добити  на факултету, домовима здравља и стоматолошким ординацијама</w:t>
      </w:r>
    </w:p>
    <w:p w:rsidR="00FF6C7F" w:rsidRPr="00746752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38" w:name="_Toc467509174"/>
      <w:bookmarkStart w:id="39" w:name="_Toc467509605"/>
      <w:r w:rsidRPr="00746752">
        <w:rPr>
          <w:i w:val="0"/>
          <w:sz w:val="22"/>
          <w:lang w:val="bs-Cyrl-BA"/>
        </w:rPr>
        <w:t>7.11. Подршка студентима</w:t>
      </w:r>
      <w:bookmarkEnd w:id="38"/>
      <w:bookmarkEnd w:id="39"/>
    </w:p>
    <w:p w:rsidR="00FF6C7F" w:rsidRPr="00746752" w:rsidRDefault="00FF6C7F" w:rsidP="0006207F">
      <w:pPr>
        <w:numPr>
          <w:ilvl w:val="0"/>
          <w:numId w:val="14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 xml:space="preserve">свакодневно наставници и сарадници доступни за косултације и помоћ, </w:t>
      </w:r>
    </w:p>
    <w:p w:rsidR="00FF6C7F" w:rsidRPr="00746752" w:rsidRDefault="00FF6C7F" w:rsidP="0006207F">
      <w:pPr>
        <w:numPr>
          <w:ilvl w:val="0"/>
          <w:numId w:val="14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 xml:space="preserve">опрема и материјал </w:t>
      </w:r>
      <w:r>
        <w:rPr>
          <w:rFonts w:ascii="Cambria" w:hAnsi="Cambria"/>
          <w:lang w:val="bs-Cyrl-BA"/>
        </w:rPr>
        <w:t>з</w:t>
      </w:r>
      <w:r w:rsidRPr="00746752">
        <w:rPr>
          <w:rFonts w:ascii="Cambria" w:hAnsi="Cambria"/>
          <w:lang w:val="bs-Cyrl-BA"/>
        </w:rPr>
        <w:t>а рад обезбјеђени од стране факултета</w:t>
      </w:r>
    </w:p>
    <w:p w:rsidR="00FF6C7F" w:rsidRPr="00746752" w:rsidRDefault="00FF6C7F" w:rsidP="0006207F">
      <w:pPr>
        <w:numPr>
          <w:ilvl w:val="0"/>
          <w:numId w:val="14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студенти су  укључени у  евауацију наставног процеса кроз студентске анкете које се проводе на крају сваког семестра</w:t>
      </w:r>
    </w:p>
    <w:p w:rsidR="00FF6C7F" w:rsidRPr="00746752" w:rsidRDefault="00FF6C7F" w:rsidP="0006207F">
      <w:pPr>
        <w:numPr>
          <w:ilvl w:val="0"/>
          <w:numId w:val="14"/>
        </w:numPr>
        <w:rPr>
          <w:rFonts w:ascii="Cambria" w:hAnsi="Cambria"/>
          <w:lang w:val="bs-Cyrl-BA"/>
        </w:rPr>
      </w:pPr>
      <w:r w:rsidRPr="00746752">
        <w:rPr>
          <w:rFonts w:ascii="Cambria" w:hAnsi="Cambria"/>
          <w:lang w:val="bs-Cyrl-BA"/>
        </w:rPr>
        <w:t>студенти укључени у рад Наставно-научног вијећа</w:t>
      </w:r>
    </w:p>
    <w:p w:rsidR="00FF6C7F" w:rsidRPr="00C02FC8" w:rsidRDefault="00FF6C7F" w:rsidP="00FF6C7F">
      <w:pPr>
        <w:pStyle w:val="Heading2"/>
        <w:spacing w:after="120"/>
        <w:rPr>
          <w:i w:val="0"/>
          <w:sz w:val="22"/>
          <w:lang w:val="bs-Cyrl-BA"/>
        </w:rPr>
      </w:pPr>
      <w:bookmarkStart w:id="40" w:name="_Toc467509175"/>
      <w:bookmarkStart w:id="41" w:name="_Toc467509606"/>
      <w:r w:rsidRPr="00746752">
        <w:rPr>
          <w:i w:val="0"/>
          <w:sz w:val="22"/>
          <w:lang w:val="bs-Cyrl-BA"/>
        </w:rPr>
        <w:lastRenderedPageBreak/>
        <w:t>7.12. Матрица компентенција - веза са екстерним рефернтним дескрипторима</w:t>
      </w:r>
      <w:bookmarkEnd w:id="40"/>
      <w:bookmarkEnd w:id="41"/>
      <w:r>
        <w:rPr>
          <w:i w:val="0"/>
          <w:sz w:val="22"/>
          <w:lang w:val="bs-Cyrl-BA"/>
        </w:rPr>
        <w:t xml:space="preserve"> </w:t>
      </w:r>
      <w:r w:rsidR="00AD4E71">
        <w:rPr>
          <w:i w:val="0"/>
          <w:sz w:val="22"/>
          <w:lang w:val="bs-Cyrl-BA"/>
        </w:rPr>
        <w:t>(П</w:t>
      </w:r>
      <w:r w:rsidRPr="00C02FC8">
        <w:rPr>
          <w:i w:val="0"/>
          <w:sz w:val="22"/>
          <w:lang w:val="bs-Cyrl-BA"/>
        </w:rPr>
        <w:t>рилог 3)</w:t>
      </w:r>
    </w:p>
    <w:p w:rsidR="00FF6C7F" w:rsidRPr="00746752" w:rsidRDefault="00FF6C7F" w:rsidP="00FF6C7F">
      <w:pPr>
        <w:pStyle w:val="Heading2"/>
        <w:rPr>
          <w:b w:val="0"/>
          <w:sz w:val="22"/>
        </w:rPr>
      </w:pPr>
      <w:bookmarkStart w:id="42" w:name="_Toc467509176"/>
      <w:bookmarkStart w:id="43" w:name="_Toc467509607"/>
      <w:r w:rsidRPr="00746752">
        <w:rPr>
          <w:i w:val="0"/>
          <w:sz w:val="22"/>
        </w:rPr>
        <w:t xml:space="preserve">7.13. Осигурање квалитета </w:t>
      </w:r>
      <w:r w:rsidRPr="00746752">
        <w:rPr>
          <w:b w:val="0"/>
          <w:sz w:val="22"/>
          <w:lang w:val="bs-Latn-BA"/>
        </w:rPr>
        <w:t>(quality assurance)</w:t>
      </w:r>
      <w:bookmarkEnd w:id="42"/>
      <w:bookmarkEnd w:id="43"/>
    </w:p>
    <w:p w:rsidR="00FF6C7F" w:rsidRPr="00746752" w:rsidRDefault="00FF6C7F" w:rsidP="00FF6C7F">
      <w:pPr>
        <w:spacing w:after="0"/>
        <w:rPr>
          <w:rFonts w:ascii="Cambria" w:hAnsi="Cambria"/>
          <w:i/>
          <w:lang w:val="en-GB"/>
        </w:rPr>
      </w:pPr>
      <w:r w:rsidRPr="00746752">
        <w:rPr>
          <w:rFonts w:ascii="Cambria" w:hAnsi="Cambria"/>
          <w:lang w:val="bs-Latn-BA"/>
        </w:rPr>
        <w:t xml:space="preserve">Осигурање квалитета </w:t>
      </w:r>
      <w:r w:rsidRPr="00746752">
        <w:rPr>
          <w:rFonts w:ascii="Cambria" w:hAnsi="Cambria"/>
        </w:rPr>
        <w:t xml:space="preserve">интегрисаног академског студија стоматологије  </w:t>
      </w:r>
      <w:r w:rsidRPr="00746752">
        <w:rPr>
          <w:rFonts w:ascii="Cambria" w:hAnsi="Cambria"/>
          <w:lang w:val="bs-Latn-BA"/>
        </w:rPr>
        <w:t xml:space="preserve"> се остварује кроз:</w:t>
      </w:r>
    </w:p>
    <w:p w:rsidR="00FF6C7F" w:rsidRPr="00746752" w:rsidRDefault="00FF6C7F" w:rsidP="0006207F">
      <w:pPr>
        <w:pStyle w:val="ListParagraph"/>
        <w:numPr>
          <w:ilvl w:val="0"/>
          <w:numId w:val="5"/>
        </w:numPr>
        <w:spacing w:line="276" w:lineRule="auto"/>
        <w:rPr>
          <w:rFonts w:ascii="Cambria" w:hAnsi="Cambria"/>
          <w:i/>
        </w:rPr>
      </w:pPr>
      <w:r w:rsidRPr="00746752">
        <w:rPr>
          <w:rFonts w:ascii="Cambria" w:hAnsi="Cambria"/>
          <w:lang w:val="bs-Latn-BA"/>
        </w:rPr>
        <w:t xml:space="preserve"> редовну евалуациј</w:t>
      </w:r>
      <w:r w:rsidRPr="00746752">
        <w:rPr>
          <w:rFonts w:ascii="Cambria" w:hAnsi="Cambria"/>
        </w:rPr>
        <w:t>у</w:t>
      </w:r>
      <w:r w:rsidRPr="00746752">
        <w:rPr>
          <w:rFonts w:ascii="Cambria" w:hAnsi="Cambria"/>
          <w:lang w:val="bs-Latn-BA"/>
        </w:rPr>
        <w:t xml:space="preserve"> </w:t>
      </w:r>
      <w:r w:rsidRPr="00746752">
        <w:rPr>
          <w:rFonts w:ascii="Cambria" w:hAnsi="Cambria"/>
        </w:rPr>
        <w:t xml:space="preserve">наставних  планова и </w:t>
      </w:r>
      <w:r w:rsidRPr="00746752">
        <w:rPr>
          <w:rFonts w:ascii="Cambria" w:hAnsi="Cambria"/>
          <w:lang w:val="bs-Latn-BA"/>
        </w:rPr>
        <w:t>програма и прово</w:t>
      </w:r>
      <w:r w:rsidRPr="00746752">
        <w:rPr>
          <w:rFonts w:ascii="Cambria" w:hAnsi="Cambria"/>
        </w:rPr>
        <w:t>ђ</w:t>
      </w:r>
      <w:r w:rsidRPr="00746752">
        <w:rPr>
          <w:rFonts w:ascii="Cambria" w:hAnsi="Cambria"/>
          <w:lang w:val="bs-Latn-BA"/>
        </w:rPr>
        <w:t>ењем сталних корективних и превентивних мјера</w:t>
      </w:r>
    </w:p>
    <w:p w:rsidR="00FF6C7F" w:rsidRPr="00746752" w:rsidRDefault="00FF6C7F" w:rsidP="0006207F">
      <w:pPr>
        <w:pStyle w:val="ListParagraph"/>
        <w:numPr>
          <w:ilvl w:val="0"/>
          <w:numId w:val="5"/>
        </w:numPr>
        <w:spacing w:line="276" w:lineRule="auto"/>
        <w:rPr>
          <w:rFonts w:ascii="Cambria" w:hAnsi="Cambria"/>
          <w:i/>
        </w:rPr>
      </w:pPr>
      <w:r w:rsidRPr="00746752">
        <w:rPr>
          <w:rFonts w:ascii="Cambria" w:hAnsi="Cambria"/>
          <w:lang w:val="bs-Latn-BA"/>
        </w:rPr>
        <w:t>самоевалуац</w:t>
      </w:r>
      <w:r w:rsidRPr="00746752">
        <w:rPr>
          <w:rFonts w:ascii="Cambria" w:hAnsi="Cambria"/>
        </w:rPr>
        <w:t>ија</w:t>
      </w:r>
      <w:r w:rsidRPr="00746752">
        <w:rPr>
          <w:rFonts w:ascii="Cambria" w:hAnsi="Cambria"/>
          <w:lang w:val="bs-Latn-BA"/>
        </w:rPr>
        <w:t xml:space="preserve"> </w:t>
      </w:r>
    </w:p>
    <w:p w:rsidR="00FF6C7F" w:rsidRPr="00746752" w:rsidRDefault="00FF6C7F" w:rsidP="00FF6C7F">
      <w:pPr>
        <w:pStyle w:val="Heading3"/>
        <w:rPr>
          <w:b w:val="0"/>
          <w:sz w:val="22"/>
          <w:lang w:val="bs-Cyrl-BA"/>
        </w:rPr>
      </w:pPr>
      <w:bookmarkStart w:id="44" w:name="_Toc467509177"/>
      <w:bookmarkStart w:id="45" w:name="_Toc467509608"/>
      <w:r w:rsidRPr="00746752">
        <w:rPr>
          <w:b w:val="0"/>
          <w:sz w:val="22"/>
        </w:rPr>
        <w:t>7.</w:t>
      </w:r>
      <w:r w:rsidRPr="00746752">
        <w:rPr>
          <w:b w:val="0"/>
          <w:sz w:val="22"/>
          <w:lang w:val="bs-Latn-BA"/>
        </w:rPr>
        <w:t xml:space="preserve">13.1. </w:t>
      </w:r>
      <w:r w:rsidRPr="00746752">
        <w:rPr>
          <w:sz w:val="22"/>
          <w:lang w:val="bs-Cyrl-BA"/>
        </w:rPr>
        <w:t>Одговорни за спровођење наставног плана и програма квалитета</w:t>
      </w:r>
      <w:bookmarkEnd w:id="44"/>
      <w:bookmarkEnd w:id="45"/>
    </w:p>
    <w:p w:rsidR="00FF6C7F" w:rsidRPr="00746752" w:rsidRDefault="00FF6C7F" w:rsidP="00FF6C7F">
      <w:pPr>
        <w:jc w:val="both"/>
        <w:rPr>
          <w:rFonts w:ascii="Cambria" w:hAnsi="Cambria"/>
        </w:rPr>
      </w:pPr>
      <w:r w:rsidRPr="00746752">
        <w:rPr>
          <w:rFonts w:ascii="Cambria" w:hAnsi="Cambria"/>
        </w:rPr>
        <w:t xml:space="preserve">Одговорни за спровођење наставног плана и програма квалитета су: декан факултета, продекани као и координатор за осигурање квалитета. </w:t>
      </w:r>
    </w:p>
    <w:p w:rsidR="00FF6C7F" w:rsidRPr="00746752" w:rsidRDefault="00FF6C7F" w:rsidP="00FF6C7F">
      <w:pPr>
        <w:spacing w:after="0"/>
        <w:rPr>
          <w:rFonts w:ascii="Cambria" w:hAnsi="Cambria"/>
          <w:i/>
          <w:lang w:val="bs-Latn-BA"/>
        </w:rPr>
      </w:pPr>
    </w:p>
    <w:p w:rsidR="00FF6C7F" w:rsidRPr="00746752" w:rsidRDefault="00FF6C7F" w:rsidP="00FF6C7F">
      <w:pPr>
        <w:spacing w:after="0"/>
        <w:rPr>
          <w:rFonts w:ascii="Cambria" w:hAnsi="Cambria"/>
          <w:i/>
          <w:lang w:val="bs-Latn-BA"/>
        </w:rPr>
      </w:pPr>
    </w:p>
    <w:p w:rsidR="00FF6C7F" w:rsidRPr="00E95D69" w:rsidRDefault="00FF6C7F" w:rsidP="00FF6C7F">
      <w:pPr>
        <w:spacing w:after="0"/>
        <w:rPr>
          <w:rFonts w:ascii="Cambria" w:hAnsi="Cambria"/>
          <w:i/>
          <w:lang w:val="bs-Cyrl-BA"/>
        </w:rPr>
      </w:pPr>
      <w:r w:rsidRPr="00746752">
        <w:rPr>
          <w:rFonts w:ascii="Cambria" w:hAnsi="Cambria"/>
          <w:i/>
          <w:lang w:val="bs-Latn-BA"/>
        </w:rPr>
        <w:t xml:space="preserve">QA </w:t>
      </w:r>
      <w:r w:rsidR="00E95D69" w:rsidRPr="00E95D69">
        <w:rPr>
          <w:rFonts w:ascii="Cambria" w:hAnsi="Cambria"/>
          <w:i/>
          <w:lang w:val="bs-Cyrl-BA"/>
        </w:rPr>
        <w:t>наставник</w:t>
      </w:r>
      <w:r w:rsidRPr="00E95D69">
        <w:rPr>
          <w:rFonts w:ascii="Cambria" w:hAnsi="Cambria"/>
          <w:i/>
          <w:lang w:val="bs-Cyrl-BA"/>
        </w:rPr>
        <w:t>/</w:t>
      </w:r>
      <w:r w:rsidR="00E95D69" w:rsidRPr="00E95D69">
        <w:rPr>
          <w:rFonts w:ascii="Cambria" w:hAnsi="Cambria"/>
          <w:i/>
          <w:lang w:val="bs-Cyrl-BA"/>
        </w:rPr>
        <w:t>сарадник</w:t>
      </w:r>
      <w:r w:rsidRPr="00E95D69">
        <w:rPr>
          <w:rFonts w:ascii="Cambria" w:hAnsi="Cambria"/>
          <w:i/>
          <w:lang w:val="bs-Cyrl-BA"/>
        </w:rPr>
        <w:t>,</w:t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Pr="00E95D69">
        <w:rPr>
          <w:rFonts w:ascii="Cambria" w:hAnsi="Cambria"/>
          <w:i/>
          <w:lang w:val="bs-Cyrl-BA"/>
        </w:rPr>
        <w:tab/>
      </w:r>
      <w:r w:rsidR="00E95D69" w:rsidRPr="00E95D69">
        <w:rPr>
          <w:rFonts w:ascii="Cambria" w:hAnsi="Cambria"/>
          <w:i/>
          <w:lang w:val="bs-Cyrl-BA"/>
        </w:rPr>
        <w:t>Декан</w:t>
      </w:r>
      <w:r w:rsidRPr="00E95D69">
        <w:rPr>
          <w:rFonts w:ascii="Cambria" w:hAnsi="Cambria"/>
          <w:i/>
          <w:lang w:val="bs-Cyrl-BA"/>
        </w:rPr>
        <w:t>,</w:t>
      </w:r>
    </w:p>
    <w:p w:rsidR="00FF6C7F" w:rsidRPr="00E95D69" w:rsidRDefault="00FF6C7F" w:rsidP="00FF6C7F">
      <w:pPr>
        <w:rPr>
          <w:rFonts w:ascii="Cambria" w:hAnsi="Cambria"/>
          <w:i/>
          <w:lang w:val="bs-Cyrl-BA"/>
        </w:rPr>
      </w:pPr>
    </w:p>
    <w:p w:rsidR="00FF6C7F" w:rsidRDefault="00FF6C7F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Pr="005C3AE3" w:rsidRDefault="00AD4E71" w:rsidP="00FF6C7F">
      <w:pPr>
        <w:rPr>
          <w:rFonts w:ascii="Times New Roman" w:hAnsi="Times New Roman"/>
          <w:b/>
          <w:sz w:val="24"/>
          <w:szCs w:val="24"/>
        </w:rPr>
      </w:pPr>
    </w:p>
    <w:p w:rsidR="00AD4E71" w:rsidRDefault="00AD4E71" w:rsidP="00FF6C7F">
      <w:pPr>
        <w:rPr>
          <w:rFonts w:asciiTheme="majorHAnsi" w:hAnsiTheme="majorHAnsi"/>
          <w:b/>
          <w:sz w:val="28"/>
          <w:szCs w:val="28"/>
        </w:rPr>
      </w:pPr>
    </w:p>
    <w:p w:rsidR="00AD4E71" w:rsidRPr="00AD4E71" w:rsidRDefault="00AD4E71" w:rsidP="00AD4E71">
      <w:pPr>
        <w:pBdr>
          <w:bottom w:val="single" w:sz="4" w:space="1" w:color="auto"/>
        </w:pBdr>
        <w:rPr>
          <w:rFonts w:asciiTheme="majorHAnsi" w:hAnsiTheme="majorHAnsi"/>
          <w:b/>
          <w:sz w:val="26"/>
          <w:szCs w:val="26"/>
        </w:rPr>
      </w:pPr>
      <w:r w:rsidRPr="00AD4E71">
        <w:rPr>
          <w:rFonts w:asciiTheme="majorHAnsi" w:hAnsiTheme="majorHAnsi"/>
          <w:b/>
          <w:sz w:val="26"/>
          <w:szCs w:val="26"/>
        </w:rPr>
        <w:lastRenderedPageBreak/>
        <w:t xml:space="preserve">Прилог 1. </w:t>
      </w:r>
      <w:r w:rsidRPr="00AD4E71">
        <w:rPr>
          <w:rFonts w:ascii="Cambria" w:hAnsi="Cambria"/>
          <w:b/>
          <w:sz w:val="26"/>
          <w:szCs w:val="26"/>
        </w:rPr>
        <w:t>НАСТАВНИ ПЛАН СТУДИЈСКОГ ПРОГРАМА СТОМАТОЛОГИЈА</w:t>
      </w:r>
    </w:p>
    <w:p w:rsidR="00AD4E71" w:rsidRDefault="00AD4E71" w:rsidP="00FF6C7F">
      <w:pPr>
        <w:rPr>
          <w:rFonts w:asciiTheme="majorHAnsi" w:hAnsiTheme="majorHAnsi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1021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57"/>
        <w:gridCol w:w="1383"/>
        <w:gridCol w:w="61"/>
        <w:gridCol w:w="2202"/>
        <w:gridCol w:w="35"/>
        <w:gridCol w:w="448"/>
        <w:gridCol w:w="448"/>
        <w:gridCol w:w="358"/>
        <w:gridCol w:w="448"/>
        <w:gridCol w:w="716"/>
        <w:gridCol w:w="582"/>
        <w:gridCol w:w="61"/>
        <w:gridCol w:w="574"/>
        <w:gridCol w:w="42"/>
        <w:gridCol w:w="35"/>
        <w:gridCol w:w="847"/>
        <w:gridCol w:w="37"/>
        <w:gridCol w:w="620"/>
        <w:gridCol w:w="66"/>
        <w:gridCol w:w="829"/>
        <w:gridCol w:w="64"/>
      </w:tblGrid>
      <w:tr w:rsidR="00AD4E71" w:rsidRPr="000378FC" w:rsidTr="00027DBE">
        <w:trPr>
          <w:trHeight w:val="567"/>
          <w:tblCellSpacing w:w="15" w:type="dxa"/>
        </w:trPr>
        <w:tc>
          <w:tcPr>
            <w:tcW w:w="1697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847725" cy="733425"/>
                  <wp:effectExtent l="19050" t="0" r="9525" b="0"/>
                  <wp:docPr id="1" name="Picture 1" descr="C:\Users\aleksijadj\Desktop\ALEKSIJA\Logo fakulteta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ksijadj\Desktop\ALEKSIJA\Logo fakulteta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78FC">
              <w:rPr>
                <w:rFonts w:ascii="Times New Roman" w:hAnsi="Times New Roman"/>
                <w:b/>
                <w:lang w:val="sr-Cyrl-BA"/>
              </w:rPr>
              <w:t>УНИВЕРЗИТЕТ У ИСТОЧНОМ САРАЈЕВУ</w:t>
            </w:r>
          </w:p>
        </w:tc>
        <w:tc>
          <w:tcPr>
            <w:tcW w:w="2495" w:type="dxa"/>
            <w:gridSpan w:val="8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lang w:val="en-GB" w:eastAsia="en-GB"/>
              </w:rPr>
              <w:drawing>
                <wp:inline distT="0" distB="0" distL="0" distR="0">
                  <wp:extent cx="942975" cy="971550"/>
                  <wp:effectExtent l="0" t="0" r="0" b="0"/>
                  <wp:docPr id="2" name="Picture 1" descr="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71" w:rsidRPr="000378FC" w:rsidTr="00027DBE">
        <w:trPr>
          <w:trHeight w:val="233"/>
          <w:tblCellSpacing w:w="15" w:type="dxa"/>
        </w:trPr>
        <w:tc>
          <w:tcPr>
            <w:tcW w:w="1697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BA"/>
              </w:rPr>
              <w:t>Студијски програм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38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78FC">
              <w:rPr>
                <w:rFonts w:ascii="Times New Roman" w:hAnsi="Times New Roman"/>
                <w:b/>
                <w:sz w:val="40"/>
                <w:szCs w:val="40"/>
              </w:rPr>
              <w:t>Стоматологија</w:t>
            </w:r>
          </w:p>
        </w:tc>
        <w:tc>
          <w:tcPr>
            <w:tcW w:w="2495" w:type="dxa"/>
            <w:gridSpan w:val="8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D4E71" w:rsidRPr="000378FC" w:rsidTr="00027DBE">
        <w:trPr>
          <w:trHeight w:val="233"/>
          <w:tblCellSpacing w:w="15" w:type="dxa"/>
        </w:trPr>
        <w:tc>
          <w:tcPr>
            <w:tcW w:w="10153" w:type="dxa"/>
            <w:gridSpan w:val="2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>I ГОДИНА СТУДИЈА</w:t>
            </w:r>
          </w:p>
        </w:tc>
      </w:tr>
      <w:tr w:rsidR="00AD4E71" w:rsidRPr="000378FC" w:rsidTr="00027DBE">
        <w:trPr>
          <w:trHeight w:val="175"/>
          <w:tblCellSpacing w:w="15" w:type="dxa"/>
        </w:trPr>
        <w:tc>
          <w:tcPr>
            <w:tcW w:w="3993" w:type="dxa"/>
            <w:gridSpan w:val="5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67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часова наставе 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СП</w:t>
            </w:r>
          </w:p>
        </w:tc>
        <w:tc>
          <w:tcPr>
            <w:tcW w:w="58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СРС</w:t>
            </w:r>
          </w:p>
        </w:tc>
        <w:tc>
          <w:tcPr>
            <w:tcW w:w="85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сати по предмету</w:t>
            </w:r>
          </w:p>
        </w:tc>
        <w:tc>
          <w:tcPr>
            <w:tcW w:w="693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</w:p>
        </w:tc>
        <w:tc>
          <w:tcPr>
            <w:tcW w:w="84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157"/>
          <w:tblCellSpacing w:w="15" w:type="dxa"/>
        </w:trPr>
        <w:tc>
          <w:tcPr>
            <w:tcW w:w="3993" w:type="dxa"/>
            <w:gridSpan w:val="5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I сем.</w:t>
            </w:r>
          </w:p>
        </w:tc>
        <w:tc>
          <w:tcPr>
            <w:tcW w:w="7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II сем.</w:t>
            </w:r>
          </w:p>
        </w:tc>
        <w:tc>
          <w:tcPr>
            <w:tcW w:w="68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3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8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69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</w:p>
        </w:tc>
        <w:tc>
          <w:tcPr>
            <w:tcW w:w="58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3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8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СТ-04-1-001-1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СТ-04-1-001-2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Анатомија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180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270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1</w:t>
            </w: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187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СТ-04-1-002-1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СТ-04-1-002-2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  <w:lang w:val="ru-RU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ru-RU"/>
              </w:rPr>
              <w:t>Општа и орална хистологија и ембриологија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31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СТ-04-1-003-1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815243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>
              <w:rPr>
                <w:rFonts w:ascii="Times New Roman" w:hAnsi="Times New Roman"/>
                <w:color w:val="003399"/>
                <w:sz w:val="18"/>
                <w:szCs w:val="18"/>
              </w:rPr>
              <w:t>Биологија ћелија и х</w:t>
            </w:r>
            <w:r w:rsidR="00AD4E71"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умана генетика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24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СТ-04-1-004-1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Биомедицинска информатика и статистика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75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00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СТ-04-1-005-1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Дентална анатомија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69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СТ-04-1-006-2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Орална хигијена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20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СТ-04-1-007-2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Општа и орална биохемија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15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СТ-04-1-008-1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СТ-04-1-008-2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Енглески језик I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15"/>
          <w:tblCellSpacing w:w="15" w:type="dxa"/>
        </w:trPr>
        <w:tc>
          <w:tcPr>
            <w:tcW w:w="17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Изборни блок 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15"/>
          <w:tblCellSpacing w:w="15" w:type="dxa"/>
        </w:trPr>
        <w:tc>
          <w:tcPr>
            <w:tcW w:w="399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0378FC">
              <w:rPr>
                <w:rFonts w:ascii="Times New Roman" w:hAnsi="Times New Roman"/>
                <w:b/>
                <w:color w:val="FF0000"/>
                <w:lang w:val="bs-Cyrl-BA"/>
              </w:rPr>
              <w:t>Укупно активне наставе</w:t>
            </w:r>
          </w:p>
        </w:tc>
        <w:tc>
          <w:tcPr>
            <w:tcW w:w="8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7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705</w:t>
            </w:r>
          </w:p>
        </w:tc>
        <w:tc>
          <w:tcPr>
            <w:tcW w:w="6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5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1080</w:t>
            </w:r>
          </w:p>
        </w:tc>
        <w:tc>
          <w:tcPr>
            <w:tcW w:w="8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1800</w:t>
            </w:r>
          </w:p>
        </w:tc>
        <w:tc>
          <w:tcPr>
            <w:tcW w:w="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60</w:t>
            </w:r>
          </w:p>
        </w:tc>
        <w:tc>
          <w:tcPr>
            <w:tcW w:w="8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10153" w:type="dxa"/>
            <w:gridSpan w:val="2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Изборни предмети 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gridAfter w:val="1"/>
          <w:wAfter w:w="19" w:type="dxa"/>
          <w:trHeight w:val="297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СТ-04-2-009-1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  <w:lang w:val="ru-RU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ru-RU"/>
              </w:rPr>
              <w:t>Медицинска терминологија и латински језик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gridAfter w:val="1"/>
          <w:wAfter w:w="19" w:type="dxa"/>
          <w:trHeight w:val="297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10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СТ-04-2-010-2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Хемија у медицини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gridAfter w:val="1"/>
          <w:wAfter w:w="19" w:type="dxa"/>
          <w:trHeight w:val="297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СТ-04-2-011-2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Биофизика у стоматологији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gridAfter w:val="1"/>
          <w:wAfter w:w="19" w:type="dxa"/>
          <w:trHeight w:val="297"/>
          <w:tblCellSpacing w:w="15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СТ-04-2-012-2</w:t>
            </w:r>
          </w:p>
        </w:tc>
        <w:tc>
          <w:tcPr>
            <w:tcW w:w="22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Увод у стоматологију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74" w:type="dxa"/>
        <w:jc w:val="center"/>
        <w:tblCellSpacing w:w="15" w:type="dxa"/>
        <w:tblInd w:w="-6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368"/>
        <w:gridCol w:w="1336"/>
        <w:gridCol w:w="2160"/>
        <w:gridCol w:w="360"/>
        <w:gridCol w:w="540"/>
        <w:gridCol w:w="450"/>
        <w:gridCol w:w="450"/>
        <w:gridCol w:w="690"/>
        <w:gridCol w:w="630"/>
        <w:gridCol w:w="720"/>
        <w:gridCol w:w="900"/>
        <w:gridCol w:w="570"/>
        <w:gridCol w:w="1100"/>
      </w:tblGrid>
      <w:tr w:rsidR="00AD4E71" w:rsidRPr="000378FC" w:rsidTr="00027DBE">
        <w:trPr>
          <w:trHeight w:val="390"/>
          <w:tblCellSpacing w:w="15" w:type="dxa"/>
          <w:jc w:val="center"/>
        </w:trPr>
        <w:tc>
          <w:tcPr>
            <w:tcW w:w="10214" w:type="dxa"/>
            <w:gridSpan w:val="13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>II ГОДИНА СТУДИЈА</w:t>
            </w:r>
          </w:p>
        </w:tc>
      </w:tr>
      <w:tr w:rsidR="00AD4E71" w:rsidRPr="000378FC" w:rsidTr="00027DBE">
        <w:trPr>
          <w:trHeight w:val="210"/>
          <w:tblCellSpacing w:w="15" w:type="dxa"/>
          <w:jc w:val="center"/>
        </w:trPr>
        <w:tc>
          <w:tcPr>
            <w:tcW w:w="3819" w:type="dxa"/>
            <w:gridSpan w:val="3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770" w:type="dxa"/>
            <w:gridSpan w:val="4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60" w:type="dxa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часова наставе 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СП</w:t>
            </w:r>
          </w:p>
        </w:tc>
        <w:tc>
          <w:tcPr>
            <w:tcW w:w="690" w:type="dxa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СРС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сати по предмету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</w:p>
        </w:tc>
        <w:tc>
          <w:tcPr>
            <w:tcW w:w="1055" w:type="dxa"/>
            <w:vMerge w:val="restart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210"/>
          <w:tblCellSpacing w:w="15" w:type="dxa"/>
          <w:jc w:val="center"/>
        </w:trPr>
        <w:tc>
          <w:tcPr>
            <w:tcW w:w="3819" w:type="dxa"/>
            <w:gridSpan w:val="3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gridSpan w:val="2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III сем.</w:t>
            </w:r>
          </w:p>
        </w:tc>
        <w:tc>
          <w:tcPr>
            <w:tcW w:w="870" w:type="dxa"/>
            <w:gridSpan w:val="2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IV сем.</w:t>
            </w:r>
          </w:p>
        </w:tc>
        <w:tc>
          <w:tcPr>
            <w:tcW w:w="66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69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6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СТ-04-1-013-3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СТ-04-1-013-4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Општа и орална физиологија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1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210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360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12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405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СТ-04-1-014-3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Општа и орална патологија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93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СТ-04-1-015-4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Патофизиологија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055" w:type="dxa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378FC">
              <w:rPr>
                <w:rFonts w:ascii="Times New Roman" w:hAnsi="Times New Roman"/>
                <w:sz w:val="16"/>
                <w:szCs w:val="16"/>
              </w:rPr>
              <w:t>СТ-04-1-013-3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6"/>
                <w:szCs w:val="16"/>
              </w:rPr>
              <w:t>СТ-04-1-013-4</w:t>
            </w:r>
          </w:p>
        </w:tc>
      </w:tr>
      <w:tr w:rsidR="00AD4E71" w:rsidRPr="000378FC" w:rsidTr="00027DBE">
        <w:trPr>
          <w:trHeight w:val="480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СТ-04-1-016-3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Микробиологија и имунологија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65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СТ-04-1-017-4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Гнатологија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74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СТ-04-1-018-3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Стоматолошки материјали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75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80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СТ-04-1-019-3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СТ-04-1-019-4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Превентивна стоматологија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65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 8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СТ-04-1-020-3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СТ-04-1-020-4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 xml:space="preserve">Енглески 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 xml:space="preserve">језик 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II</w:t>
            </w:r>
          </w:p>
        </w:tc>
        <w:tc>
          <w:tcPr>
            <w:tcW w:w="3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65"/>
          <w:tblCellSpacing w:w="15" w:type="dxa"/>
          <w:jc w:val="center"/>
        </w:trPr>
        <w:tc>
          <w:tcPr>
            <w:tcW w:w="1659" w:type="dxa"/>
            <w:gridSpan w:val="2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Изборни блок 2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35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65"/>
          <w:tblCellSpacing w:w="15" w:type="dxa"/>
          <w:jc w:val="center"/>
        </w:trPr>
        <w:tc>
          <w:tcPr>
            <w:tcW w:w="3819" w:type="dxa"/>
            <w:gridSpan w:val="3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</w:rPr>
            </w:pPr>
            <w:r w:rsidRPr="000378FC">
              <w:rPr>
                <w:rFonts w:ascii="Times New Roman" w:hAnsi="Times New Roman"/>
                <w:b/>
                <w:color w:val="FF0000"/>
                <w:lang w:val="bs-Cyrl-BA"/>
              </w:rPr>
              <w:t>Укупно активне наставе</w:t>
            </w:r>
          </w:p>
        </w:tc>
        <w:tc>
          <w:tcPr>
            <w:tcW w:w="870" w:type="dxa"/>
            <w:gridSpan w:val="2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27</w:t>
            </w:r>
          </w:p>
        </w:tc>
        <w:tc>
          <w:tcPr>
            <w:tcW w:w="870" w:type="dxa"/>
            <w:gridSpan w:val="2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750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 xml:space="preserve">    25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1025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1800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055" w:type="dxa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</w:tr>
      <w:tr w:rsidR="00AD4E71" w:rsidRPr="000378FC" w:rsidTr="00027DBE">
        <w:trPr>
          <w:trHeight w:val="265"/>
          <w:tblCellSpacing w:w="15" w:type="dxa"/>
          <w:jc w:val="center"/>
        </w:trPr>
        <w:tc>
          <w:tcPr>
            <w:tcW w:w="10214" w:type="dxa"/>
            <w:gridSpan w:val="13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sz w:val="20"/>
                <w:szCs w:val="20"/>
                <w:lang w:val="ru-RU"/>
              </w:rPr>
              <w:t>Изборни предмети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trHeight w:val="50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СТ-04-2-021-4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Медицинска екологија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 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 xml:space="preserve"> 15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55" w:type="dxa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СТ-04-2-022-4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Прва помоћ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40" w:type="dxa"/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55" w:type="dxa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11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СТ-04-2-023-4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Мена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џ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мент у стоматологији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40" w:type="dxa"/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55" w:type="dxa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3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12</w:t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СТ-04-2-024-4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Стоматолошка заштита у заједници</w:t>
            </w:r>
          </w:p>
        </w:tc>
        <w:tc>
          <w:tcPr>
            <w:tcW w:w="33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60" w:type="dxa"/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10</w:t>
            </w:r>
          </w:p>
        </w:tc>
        <w:tc>
          <w:tcPr>
            <w:tcW w:w="690" w:type="dxa"/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40" w:type="dxa"/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55" w:type="dxa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Latn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Latn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Latn-BA"/>
        </w:rPr>
      </w:pPr>
    </w:p>
    <w:tbl>
      <w:tblPr>
        <w:tblW w:w="10513" w:type="dxa"/>
        <w:jc w:val="center"/>
        <w:tblCellSpacing w:w="15" w:type="dxa"/>
        <w:tblInd w:w="-6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368"/>
        <w:gridCol w:w="1366"/>
        <w:gridCol w:w="2340"/>
        <w:gridCol w:w="450"/>
        <w:gridCol w:w="360"/>
        <w:gridCol w:w="450"/>
        <w:gridCol w:w="450"/>
        <w:gridCol w:w="720"/>
        <w:gridCol w:w="630"/>
        <w:gridCol w:w="720"/>
        <w:gridCol w:w="900"/>
        <w:gridCol w:w="720"/>
        <w:gridCol w:w="1039"/>
      </w:tblGrid>
      <w:tr w:rsidR="00AD4E71" w:rsidRPr="000378FC" w:rsidTr="00027DBE">
        <w:trPr>
          <w:trHeight w:val="233"/>
          <w:tblCellSpacing w:w="15" w:type="dxa"/>
          <w:jc w:val="center"/>
        </w:trPr>
        <w:tc>
          <w:tcPr>
            <w:tcW w:w="10453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Pr="000378FC">
              <w:rPr>
                <w:rFonts w:ascii="Times New Roman" w:hAnsi="Times New Roman"/>
                <w:b/>
                <w:sz w:val="20"/>
                <w:szCs w:val="20"/>
                <w:lang w:val="bs-Latn-BA"/>
              </w:rPr>
              <w:t>II</w:t>
            </w: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 xml:space="preserve"> ГОДИНА СТУДИЈА</w:t>
            </w:r>
          </w:p>
        </w:tc>
      </w:tr>
      <w:tr w:rsidR="00AD4E71" w:rsidRPr="000378FC" w:rsidTr="00027DBE">
        <w:trPr>
          <w:trHeight w:val="175"/>
          <w:tblCellSpacing w:w="15" w:type="dxa"/>
          <w:jc w:val="center"/>
        </w:trPr>
        <w:tc>
          <w:tcPr>
            <w:tcW w:w="4029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6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часова наставе</w:t>
            </w:r>
          </w:p>
        </w:tc>
        <w:tc>
          <w:tcPr>
            <w:tcW w:w="6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СП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СРС</w:t>
            </w:r>
          </w:p>
        </w:tc>
        <w:tc>
          <w:tcPr>
            <w:tcW w:w="87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сати по предмету 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 xml:space="preserve">ECTS 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57"/>
          <w:tblCellSpacing w:w="15" w:type="dxa"/>
          <w:jc w:val="center"/>
        </w:trPr>
        <w:tc>
          <w:tcPr>
            <w:tcW w:w="4029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V сем.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VI сем.</w:t>
            </w: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169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СТ-04-1-025-5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СТ-04-1-025-6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Интерна медицина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  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87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СТ-04-1-026-5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СТ-04-1-026-6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Хирургија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90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3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СТ-04-1-027-5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СТ-04-1-027-6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Стоматолошка протетика –пре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тк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линика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45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135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3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СТ-04-1-028-5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СТ-04-1-028-6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  <w:t>Болести зуба – претклиника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15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СТ-04-1-029-5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СТ-04-1-029-6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Основи клиничке радиологије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СТ-04-1-030-5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СТ-04-1-030-6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Стоматолошка фармаколoгија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5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СТ-04-1-031-6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Стоматолошка анестезиологија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75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75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80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СТ-04-1-032-5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Вјештина комуницирања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80"/>
          <w:tblCellSpacing w:w="15" w:type="dxa"/>
          <w:jc w:val="center"/>
        </w:trPr>
        <w:tc>
          <w:tcPr>
            <w:tcW w:w="16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Изборни блок 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135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135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270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80"/>
          <w:tblCellSpacing w:w="15" w:type="dxa"/>
          <w:jc w:val="center"/>
        </w:trPr>
        <w:tc>
          <w:tcPr>
            <w:tcW w:w="40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Укупно активне наставе</w:t>
            </w:r>
          </w:p>
        </w:tc>
        <w:tc>
          <w:tcPr>
            <w:tcW w:w="7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0378FC">
              <w:rPr>
                <w:rFonts w:ascii="Times New Roman" w:hAnsi="Times New Roman"/>
                <w:b/>
                <w:color w:val="FF0000"/>
              </w:rPr>
              <w:t>870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lang w:val="sr-Cyrl-CS"/>
              </w:rPr>
              <w:t>60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0378FC">
              <w:rPr>
                <w:rFonts w:ascii="Times New Roman" w:hAnsi="Times New Roman"/>
                <w:b/>
                <w:color w:val="FF0000"/>
              </w:rPr>
              <w:t>870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lang w:val="bs-Cyrl-BA"/>
              </w:rPr>
              <w:t>1800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lang w:val="bs-Cyrl-BA"/>
              </w:rPr>
              <w:t>60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bs-Cyrl-BA"/>
              </w:rPr>
            </w:pP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10453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Изборни предмети 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trHeight w:val="267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СТ-04-2-033-5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Неуропсихијатрија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10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СТ-04-2-034-6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Офталмологија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11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СТ-04-2-035-5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Инфективне болести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СТ-04-2-036-6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Физикална медицина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1"/>
          <w:tblCellSpacing w:w="15" w:type="dxa"/>
          <w:jc w:val="center"/>
        </w:trPr>
        <w:tc>
          <w:tcPr>
            <w:tcW w:w="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sr-Cyrl-CS"/>
              </w:rPr>
              <w:t>13</w:t>
            </w:r>
          </w:p>
        </w:tc>
        <w:tc>
          <w:tcPr>
            <w:tcW w:w="1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СТ-04-2-037-5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  <w:t>Педијатрија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Cyrl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Cyrl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Cyrl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Cyrl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194"/>
        <w:tblW w:w="1048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342"/>
        <w:gridCol w:w="52"/>
        <w:gridCol w:w="1361"/>
        <w:gridCol w:w="2070"/>
        <w:gridCol w:w="540"/>
        <w:gridCol w:w="450"/>
        <w:gridCol w:w="450"/>
        <w:gridCol w:w="540"/>
        <w:gridCol w:w="720"/>
        <w:gridCol w:w="630"/>
        <w:gridCol w:w="720"/>
        <w:gridCol w:w="823"/>
        <w:gridCol w:w="61"/>
        <w:gridCol w:w="736"/>
        <w:gridCol w:w="46"/>
        <w:gridCol w:w="944"/>
      </w:tblGrid>
      <w:tr w:rsidR="00AD4E71" w:rsidRPr="000378FC" w:rsidTr="00027DBE">
        <w:trPr>
          <w:trHeight w:val="233"/>
          <w:tblCellSpacing w:w="15" w:type="dxa"/>
        </w:trPr>
        <w:tc>
          <w:tcPr>
            <w:tcW w:w="1042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Pr="000378FC">
              <w:rPr>
                <w:rFonts w:ascii="Times New Roman" w:hAnsi="Times New Roman"/>
                <w:b/>
                <w:sz w:val="20"/>
                <w:szCs w:val="20"/>
                <w:lang w:val="bs-Latn-BA"/>
              </w:rPr>
              <w:t>V</w:t>
            </w: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 xml:space="preserve"> ГОДИНА СТУДИЈА</w:t>
            </w:r>
          </w:p>
        </w:tc>
      </w:tr>
      <w:tr w:rsidR="00AD4E71" w:rsidRPr="000378FC" w:rsidTr="00027DBE">
        <w:trPr>
          <w:trHeight w:val="175"/>
          <w:tblCellSpacing w:w="15" w:type="dxa"/>
        </w:trPr>
        <w:tc>
          <w:tcPr>
            <w:tcW w:w="3780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9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часова наставе</w:t>
            </w:r>
          </w:p>
        </w:tc>
        <w:tc>
          <w:tcPr>
            <w:tcW w:w="6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СП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СРС</w:t>
            </w:r>
          </w:p>
        </w:tc>
        <w:tc>
          <w:tcPr>
            <w:tcW w:w="85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сати по предмету </w:t>
            </w:r>
          </w:p>
        </w:tc>
        <w:tc>
          <w:tcPr>
            <w:tcW w:w="70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57"/>
          <w:tblCellSpacing w:w="15" w:type="dxa"/>
        </w:trPr>
        <w:tc>
          <w:tcPr>
            <w:tcW w:w="3780" w:type="dxa"/>
            <w:gridSpan w:val="4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VII сем</w:t>
            </w: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VIII сем</w:t>
            </w: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169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СТ-04-1-038-7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СТ-04-1-038-8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Орална хирургија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165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65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160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390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13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183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СТ-04-1-039-7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СТ-04-1-039-8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Орална медицина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30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105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31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СТ-04-1-040-7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СТ-04-1-040-8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Мобилна стоматолошка протетика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    45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480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33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СТ-04-1-041-8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Предклиничка ендодонција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  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48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СТ-04-1-042-7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СТ-04-1-042-8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Рестауративна одонтологија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60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180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48"/>
          <w:tblCellSpacing w:w="15" w:type="dxa"/>
        </w:trPr>
        <w:tc>
          <w:tcPr>
            <w:tcW w:w="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3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СТ-04-1-043-8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Методологија научно-истраживачког рада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48"/>
          <w:tblCellSpacing w:w="15" w:type="dxa"/>
        </w:trPr>
        <w:tc>
          <w:tcPr>
            <w:tcW w:w="17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Изборни блок  4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90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48"/>
          <w:tblCellSpacing w:w="15" w:type="dxa"/>
        </w:trPr>
        <w:tc>
          <w:tcPr>
            <w:tcW w:w="37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Укупно активне наставе</w:t>
            </w: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 xml:space="preserve">   210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765</w:t>
            </w:r>
          </w:p>
        </w:tc>
        <w:tc>
          <w:tcPr>
            <w:tcW w:w="8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1800</w:t>
            </w:r>
          </w:p>
        </w:tc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9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1042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Изборни предмети 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СТ-04-2-044-7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Компијутеризована стоматологија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    10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СТ-04-2-045-7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Пацијенти ризика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СТ-04-2-046-7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Јавно здравље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</w:trPr>
        <w:tc>
          <w:tcPr>
            <w:tcW w:w="34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10.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СТ-04-2-047-7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Орофацијални бол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16" w:type="dxa"/>
        <w:jc w:val="center"/>
        <w:tblCellSpacing w:w="15" w:type="dxa"/>
        <w:tblInd w:w="-6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372"/>
        <w:gridCol w:w="1413"/>
        <w:gridCol w:w="2250"/>
        <w:gridCol w:w="450"/>
        <w:gridCol w:w="450"/>
        <w:gridCol w:w="450"/>
        <w:gridCol w:w="450"/>
        <w:gridCol w:w="720"/>
        <w:gridCol w:w="630"/>
        <w:gridCol w:w="810"/>
        <w:gridCol w:w="810"/>
        <w:gridCol w:w="810"/>
        <w:gridCol w:w="1001"/>
      </w:tblGrid>
      <w:tr w:rsidR="00AD4E71" w:rsidRPr="000378FC" w:rsidTr="00027DBE">
        <w:trPr>
          <w:trHeight w:val="233"/>
          <w:tblCellSpacing w:w="15" w:type="dxa"/>
          <w:jc w:val="center"/>
        </w:trPr>
        <w:tc>
          <w:tcPr>
            <w:tcW w:w="1055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s-Latn-BA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  <w:lang w:val="bs-Latn-BA"/>
              </w:rPr>
              <w:t>V</w:t>
            </w: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 xml:space="preserve"> ГОДИНА СТУДИЈА</w:t>
            </w:r>
          </w:p>
        </w:tc>
      </w:tr>
      <w:tr w:rsidR="00AD4E71" w:rsidRPr="000378FC" w:rsidTr="00027DBE">
        <w:trPr>
          <w:trHeight w:val="175"/>
          <w:tblCellSpacing w:w="15" w:type="dxa"/>
          <w:jc w:val="center"/>
        </w:trPr>
        <w:tc>
          <w:tcPr>
            <w:tcW w:w="3990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77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часова наставе</w:t>
            </w:r>
          </w:p>
        </w:tc>
        <w:tc>
          <w:tcPr>
            <w:tcW w:w="6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СП</w:t>
            </w:r>
          </w:p>
        </w:tc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СРС</w:t>
            </w:r>
          </w:p>
        </w:tc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сати по предмету </w:t>
            </w:r>
          </w:p>
        </w:tc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57"/>
          <w:tblCellSpacing w:w="15" w:type="dxa"/>
          <w:jc w:val="center"/>
        </w:trPr>
        <w:tc>
          <w:tcPr>
            <w:tcW w:w="3990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IX сем.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X сем.</w:t>
            </w: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169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СТ-04-1-048 -9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СТ-04-1-048-10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  <w:lang w:val="ru-RU"/>
              </w:rPr>
              <w:t>Дјечија стоматологија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40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110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10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187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СТ-04-1-049 -9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СТ-04-1-049-10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  <w:lang w:val="ru-RU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  <w:lang w:val="ru-RU"/>
              </w:rPr>
              <w:t>Ортопедија вилица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165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50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115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131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СТ-04-1-050 -9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СТ-04-1-050-10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</w:rPr>
              <w:t>Фиксна стоматолошка протетика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165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15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СТ-04-1-051-9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СТ-04-1-051-10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</w:rPr>
              <w:t>Ендодонција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180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45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СТ-04-1-052-9</w:t>
            </w:r>
          </w:p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СТ-04-1-052-10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</w:rPr>
              <w:t>Основи пародонтологије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45"/>
          <w:tblCellSpacing w:w="15" w:type="dxa"/>
          <w:jc w:val="center"/>
        </w:trPr>
        <w:tc>
          <w:tcPr>
            <w:tcW w:w="17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18"/>
                <w:szCs w:val="18"/>
                <w:lang w:val="bs-Latn-BA"/>
              </w:rPr>
            </w:pP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66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66"/>
                <w:sz w:val="18"/>
                <w:szCs w:val="18"/>
              </w:rPr>
              <w:t xml:space="preserve"> Изборни блок 5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345"/>
          <w:tblCellSpacing w:w="15" w:type="dxa"/>
          <w:jc w:val="center"/>
        </w:trPr>
        <w:tc>
          <w:tcPr>
            <w:tcW w:w="39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70C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Укупно активне наставе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885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>265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650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1800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1055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0378FC">
              <w:rPr>
                <w:rFonts w:ascii="Times New Roman" w:hAnsi="Times New Roman"/>
                <w:lang w:val="ru-RU"/>
              </w:rPr>
              <w:t>Изборни предмети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СТ-04-2-053-9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Стоматолошка заштита особа са посебним потребама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СТ-04-2-054-9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Естетика у стоматологији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8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СТ-04-2-055-10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Фиксна ортодонција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-</w:t>
            </w: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СТ-04-2-056-10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Етика и законодавство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AE3" w:rsidRDefault="005C3AE3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AE3" w:rsidRDefault="005C3AE3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AE3" w:rsidRDefault="005C3AE3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AE3" w:rsidRPr="005C3AE3" w:rsidRDefault="005C3AE3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855FA7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94" w:type="dxa"/>
        <w:jc w:val="center"/>
        <w:tblCellSpacing w:w="15" w:type="dxa"/>
        <w:tblInd w:w="-6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370"/>
        <w:gridCol w:w="1544"/>
        <w:gridCol w:w="2070"/>
        <w:gridCol w:w="450"/>
        <w:gridCol w:w="450"/>
        <w:gridCol w:w="450"/>
        <w:gridCol w:w="540"/>
        <w:gridCol w:w="720"/>
        <w:gridCol w:w="617"/>
        <w:gridCol w:w="823"/>
        <w:gridCol w:w="810"/>
        <w:gridCol w:w="810"/>
        <w:gridCol w:w="1040"/>
      </w:tblGrid>
      <w:tr w:rsidR="00AD4E71" w:rsidRPr="000378FC" w:rsidTr="00027DBE">
        <w:trPr>
          <w:trHeight w:val="233"/>
          <w:tblCellSpacing w:w="15" w:type="dxa"/>
          <w:jc w:val="center"/>
        </w:trPr>
        <w:tc>
          <w:tcPr>
            <w:tcW w:w="10634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bs-Latn-BA"/>
              </w:rPr>
            </w:pPr>
            <w:r w:rsidRPr="000378FC">
              <w:rPr>
                <w:rFonts w:ascii="Times New Roman" w:hAnsi="Times New Roman"/>
                <w:b/>
                <w:sz w:val="20"/>
                <w:szCs w:val="20"/>
                <w:lang w:val="bs-Latn-BA"/>
              </w:rPr>
              <w:t xml:space="preserve">VI </w:t>
            </w:r>
            <w:r w:rsidRPr="000378FC">
              <w:rPr>
                <w:rFonts w:ascii="Times New Roman" w:hAnsi="Times New Roman"/>
                <w:b/>
                <w:sz w:val="20"/>
                <w:szCs w:val="20"/>
              </w:rPr>
              <w:t xml:space="preserve"> ГОДИНА СТУДИЈА</w:t>
            </w:r>
          </w:p>
        </w:tc>
      </w:tr>
      <w:tr w:rsidR="00AD4E71" w:rsidRPr="000378FC" w:rsidTr="00027DBE">
        <w:trPr>
          <w:trHeight w:val="175"/>
          <w:tblCellSpacing w:w="15" w:type="dxa"/>
          <w:jc w:val="center"/>
        </w:trPr>
        <w:tc>
          <w:tcPr>
            <w:tcW w:w="3939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НАСТАВНИ ПРЕДМЕТИ</w:t>
            </w:r>
          </w:p>
        </w:tc>
        <w:tc>
          <w:tcPr>
            <w:tcW w:w="18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Часова недељно</w:t>
            </w:r>
          </w:p>
        </w:tc>
        <w:tc>
          <w:tcPr>
            <w:tcW w:w="69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Укупно часова наставе</w:t>
            </w:r>
          </w:p>
        </w:tc>
        <w:tc>
          <w:tcPr>
            <w:tcW w:w="58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СП</w:t>
            </w:r>
          </w:p>
        </w:tc>
        <w:tc>
          <w:tcPr>
            <w:tcW w:w="7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СРС</w:t>
            </w:r>
          </w:p>
        </w:tc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 xml:space="preserve">Укупно сати по предмету </w:t>
            </w:r>
          </w:p>
        </w:tc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Број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D4E71" w:rsidRPr="000378FC" w:rsidTr="00027DBE">
        <w:trPr>
          <w:trHeight w:val="157"/>
          <w:tblCellSpacing w:w="15" w:type="dxa"/>
          <w:jc w:val="center"/>
        </w:trPr>
        <w:tc>
          <w:tcPr>
            <w:tcW w:w="3939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XI сем</w:t>
            </w: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XII сем</w:t>
            </w:r>
          </w:p>
        </w:tc>
        <w:tc>
          <w:tcPr>
            <w:tcW w:w="69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Услов за полагање</w:t>
            </w:r>
          </w:p>
        </w:tc>
      </w:tr>
      <w:tr w:rsidR="00AD4E71" w:rsidRPr="000378FC" w:rsidTr="00027DBE">
        <w:trPr>
          <w:trHeight w:val="169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Бр.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Шифра предмета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НАЗИВ ПРЕДМЕТА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  <w:tc>
          <w:tcPr>
            <w:tcW w:w="69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E71" w:rsidRPr="000378FC" w:rsidTr="00027DBE">
        <w:trPr>
          <w:trHeight w:val="163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СТ-04-1-057-11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Клиничка пародонтологија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90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3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lang w:val="bs-Cyrl-BA"/>
              </w:rPr>
            </w:pPr>
            <w:r w:rsidRPr="000378FC">
              <w:rPr>
                <w:rFonts w:ascii="Times New Roman" w:hAnsi="Times New Roman"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163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СТ-04-1-058-12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highlight w:val="yellow"/>
                <w:lang w:val="sr-Cyrl-CS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Latn-BA"/>
              </w:rPr>
              <w:t>Оториноларингологија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45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90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187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СТ-04-1-059-11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Гер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bs-Cyrl-BA"/>
              </w:rPr>
              <w:t>онто</w:t>
            </w: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стоматологија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402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СТ-04-1-060-11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СТ-04-1-060-12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Максилофацијална хирургија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40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СТ-04-1-061-12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Форензична стања у медицини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45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70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СТ-04-1-062-11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СТ-04-1-062-12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Клинички блок – Рестауративна стоматологија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180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150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СТ-04-1-063-11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</w:rPr>
              <w:t>Клинички блок – Педодонција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СТ-04-1-064-12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  <w:t>Имплантологија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4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lang w:val="bs-Cyrl-BA"/>
              </w:rPr>
            </w:pPr>
            <w:r w:rsidRPr="000378FC">
              <w:rPr>
                <w:rFonts w:ascii="Times New Roman" w:hAnsi="Times New Roman"/>
                <w:lang w:val="bs-Cyrl-BA"/>
              </w:rPr>
              <w:t>-</w:t>
            </w: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СТ-04-1-065-11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Епидемиологија обољења пародонцијума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18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 xml:space="preserve"> Изборни блок 6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Latn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Latn-BA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90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80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180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39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24"/>
                <w:szCs w:val="24"/>
                <w:lang w:val="sr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Укупно активне наставе</w:t>
            </w:r>
          </w:p>
        </w:tc>
        <w:tc>
          <w:tcPr>
            <w:tcW w:w="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9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765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25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710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1500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18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СТ-04-1-070-12</w:t>
            </w:r>
          </w:p>
        </w:tc>
        <w:tc>
          <w:tcPr>
            <w:tcW w:w="393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Завршни рад (Самостали  истраживачки рад- СИР)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2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0</w:t>
            </w: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300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D4E71" w:rsidRPr="000378FC" w:rsidTr="00027DBE">
        <w:trPr>
          <w:trHeight w:val="285"/>
          <w:tblCellSpacing w:w="15" w:type="dxa"/>
          <w:jc w:val="center"/>
        </w:trPr>
        <w:tc>
          <w:tcPr>
            <w:tcW w:w="582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bs-Cyrl-BA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8</w:t>
            </w: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5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>25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9</w:t>
            </w: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  <w:lang w:val="bs-Cyrl-BA"/>
              </w:rPr>
              <w:t>1800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60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D4E71" w:rsidRPr="000378FC" w:rsidTr="00027DBE">
        <w:trPr>
          <w:trHeight w:val="297"/>
          <w:tblCellSpacing w:w="15" w:type="dxa"/>
          <w:jc w:val="center"/>
        </w:trPr>
        <w:tc>
          <w:tcPr>
            <w:tcW w:w="10634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sz w:val="20"/>
                <w:szCs w:val="20"/>
                <w:lang w:val="ru-RU"/>
              </w:rPr>
              <w:t>Изборни предмети</w:t>
            </w:r>
          </w:p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(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 xml:space="preserve">Студент слуша и полаже </w:t>
            </w:r>
            <w:r w:rsidRPr="000378FC">
              <w:rPr>
                <w:rFonts w:ascii="Times New Roman" w:hAnsi="Times New Roman"/>
                <w:b/>
                <w:i/>
                <w:color w:val="FF00FF"/>
                <w:sz w:val="24"/>
                <w:szCs w:val="24"/>
                <w:u w:val="single"/>
              </w:rPr>
              <w:t>___3___</w:t>
            </w:r>
            <w:r w:rsidRPr="000378FC">
              <w:rPr>
                <w:rFonts w:ascii="Times New Roman" w:hAnsi="Times New Roman"/>
                <w:i/>
                <w:color w:val="FF00FF"/>
                <w:sz w:val="16"/>
                <w:szCs w:val="16"/>
                <w:lang w:val="ru-RU"/>
              </w:rPr>
              <w:t>изборна предмета који улазе у укупно оптерећење студента</w:t>
            </w:r>
            <w:r w:rsidRPr="000378FC">
              <w:rPr>
                <w:rFonts w:ascii="Times New Roman" w:hAnsi="Times New Roman"/>
                <w:color w:val="FF00FF"/>
                <w:sz w:val="16"/>
                <w:szCs w:val="16"/>
                <w:lang w:val="bs-Cyrl-BA"/>
              </w:rPr>
              <w:t>)</w:t>
            </w:r>
          </w:p>
        </w:tc>
      </w:tr>
      <w:tr w:rsidR="00AD4E71" w:rsidRPr="000378FC" w:rsidTr="00027DBE">
        <w:trPr>
          <w:trHeight w:val="259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СТ-04-2-066-11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Latn-BA"/>
              </w:rPr>
              <w:t>Ургентна ста</w:t>
            </w: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  <w:t>њ</w:t>
            </w: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Latn-BA"/>
              </w:rPr>
              <w:t>а у стоматологији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59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11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СТ-04-2-067-12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</w:pPr>
            <w:r w:rsidRPr="000378FC">
              <w:rPr>
                <w:rFonts w:ascii="Times New Roman" w:hAnsi="Times New Roman"/>
                <w:color w:val="003399"/>
                <w:sz w:val="18"/>
                <w:szCs w:val="18"/>
                <w:lang w:val="sr-Cyrl-BA"/>
              </w:rPr>
              <w:t>Повреде уста и зуба у дјеце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59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СТ-04-2-068-11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  <w:t>Клиничка гнатологија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378F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78FC">
              <w:rPr>
                <w:rFonts w:ascii="Times New Roman" w:hAnsi="Times New Roman"/>
              </w:rPr>
              <w:t>-</w:t>
            </w:r>
          </w:p>
        </w:tc>
      </w:tr>
      <w:tr w:rsidR="00AD4E71" w:rsidRPr="000378FC" w:rsidTr="00027DBE">
        <w:trPr>
          <w:trHeight w:val="259"/>
          <w:tblCellSpacing w:w="15" w:type="dxa"/>
          <w:jc w:val="center"/>
        </w:trPr>
        <w:tc>
          <w:tcPr>
            <w:tcW w:w="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sz w:val="18"/>
                <w:szCs w:val="18"/>
                <w:lang w:val="bs-Cyrl-BA"/>
              </w:rPr>
              <w:t>13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СТ-04-2-069-12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color w:val="002060"/>
                <w:sz w:val="18"/>
                <w:szCs w:val="18"/>
                <w:lang w:val="bs-Cyrl-BA"/>
              </w:rPr>
              <w:t>Реконструкција тешко оштећених зуба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-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0378FC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bs-Cyrl-BA"/>
              </w:rPr>
            </w:pPr>
            <w:r w:rsidRPr="000378FC">
              <w:rPr>
                <w:rFonts w:ascii="Times New Roman" w:hAnsi="Times New Roman"/>
                <w:b/>
                <w:lang w:val="bs-Cyrl-BA"/>
              </w:rPr>
              <w:t>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lang w:val="bs-Cyrl-BA"/>
              </w:rPr>
            </w:pPr>
            <w:r w:rsidRPr="000378FC">
              <w:rPr>
                <w:rFonts w:ascii="Times New Roman" w:hAnsi="Times New Roman"/>
                <w:lang w:val="bs-Cyrl-BA"/>
              </w:rPr>
              <w:t>-</w:t>
            </w:r>
          </w:p>
        </w:tc>
      </w:tr>
    </w:tbl>
    <w:p w:rsidR="00AD4E71" w:rsidRPr="000378FC" w:rsidRDefault="00AD4E71" w:rsidP="00AD4E71">
      <w:pPr>
        <w:spacing w:after="0" w:line="240" w:lineRule="auto"/>
        <w:jc w:val="both"/>
        <w:rPr>
          <w:rFonts w:ascii="Times New Roman" w:hAnsi="Times New Roman"/>
          <w:color w:val="03314B"/>
          <w:sz w:val="24"/>
          <w:szCs w:val="24"/>
          <w:lang w:val="bs-Cyrl-BA"/>
        </w:rPr>
      </w:pPr>
    </w:p>
    <w:p w:rsidR="00AD4E71" w:rsidRPr="000378FC" w:rsidRDefault="00AD4E71" w:rsidP="00AD4E71">
      <w:pPr>
        <w:spacing w:after="0" w:line="240" w:lineRule="auto"/>
        <w:rPr>
          <w:rFonts w:ascii="Times New Roman" w:hAnsi="Times New Roman"/>
          <w:sz w:val="24"/>
          <w:szCs w:val="24"/>
          <w:lang w:val="bs-Cyrl-BA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5"/>
        <w:gridCol w:w="4290"/>
        <w:gridCol w:w="735"/>
      </w:tblGrid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ПРЕДАВАЊА (П)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  <w:lang w:val="bs-Latn-BA"/>
              </w:rPr>
              <w:t>2</w:t>
            </w: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r w:rsidRPr="000378FC">
              <w:rPr>
                <w:rFonts w:ascii="Times New Roman" w:hAnsi="Times New Roman"/>
                <w:color w:val="000000"/>
                <w:sz w:val="18"/>
                <w:szCs w:val="18"/>
                <w:lang w:val="bs-Latn-BA"/>
              </w:rPr>
              <w:t>205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ВЈЕЖБИ  (В)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  <w:lang w:val="bs-Latn-BA"/>
              </w:rPr>
              <w:t>2</w:t>
            </w: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r w:rsidRPr="000378FC">
              <w:rPr>
                <w:rFonts w:ascii="Times New Roman" w:hAnsi="Times New Roman"/>
                <w:color w:val="000000"/>
                <w:sz w:val="18"/>
                <w:szCs w:val="18"/>
                <w:lang w:val="bs-Latn-BA"/>
              </w:rPr>
              <w:t>595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УКУПНО ЧАСОВА НАСТАВЕ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4.800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  <w:t>СТРУЧНА ПРАКСА (СП)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600</w:t>
            </w: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  <w:lang w:val="bs-Latn-BA"/>
              </w:rPr>
              <w:t xml:space="preserve"> 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  <w:t>СИР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100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66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66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  <w:t>САМОСТАЛНИ  РАД СТУДЕНТА (СРС)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66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5.300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/>
              </w:rPr>
              <w:t>УКУПАН БРОЈ САТ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10.800</w:t>
            </w:r>
          </w:p>
        </w:tc>
      </w:tr>
      <w:tr w:rsidR="00AD4E71" w:rsidRPr="000378FC" w:rsidTr="00027DBE">
        <w:trPr>
          <w:tblCellSpacing w:w="0" w:type="dxa"/>
        </w:trPr>
        <w:tc>
          <w:tcPr>
            <w:tcW w:w="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УКУПНО </w:t>
            </w:r>
            <w:r w:rsidRPr="000378FC">
              <w:rPr>
                <w:rFonts w:ascii="Times New Roman" w:hAnsi="Times New Roman"/>
                <w:b/>
                <w:sz w:val="18"/>
                <w:szCs w:val="18"/>
              </w:rPr>
              <w:t>ECTS</w:t>
            </w:r>
            <w:r w:rsidRPr="000378F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БОДОВА</w:t>
            </w:r>
          </w:p>
        </w:tc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4E71" w:rsidRPr="000378FC" w:rsidRDefault="00AD4E71" w:rsidP="00027D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378F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0378F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360</w:t>
            </w:r>
          </w:p>
        </w:tc>
      </w:tr>
    </w:tbl>
    <w:p w:rsidR="00AD4E71" w:rsidRDefault="00AD4E71" w:rsidP="00FF6C7F">
      <w:pPr>
        <w:rPr>
          <w:rFonts w:asciiTheme="majorHAnsi" w:hAnsiTheme="majorHAnsi"/>
          <w:b/>
          <w:sz w:val="28"/>
          <w:szCs w:val="28"/>
        </w:rPr>
      </w:pPr>
    </w:p>
    <w:p w:rsidR="003E0464" w:rsidRDefault="003E0464" w:rsidP="00FF6C7F">
      <w:pPr>
        <w:rPr>
          <w:rFonts w:asciiTheme="majorHAnsi" w:hAnsiTheme="majorHAnsi"/>
          <w:b/>
          <w:sz w:val="28"/>
          <w:szCs w:val="28"/>
        </w:rPr>
      </w:pPr>
    </w:p>
    <w:p w:rsidR="003E0464" w:rsidRDefault="003E0464" w:rsidP="00FF6C7F">
      <w:pPr>
        <w:rPr>
          <w:rFonts w:asciiTheme="majorHAnsi" w:hAnsiTheme="majorHAnsi"/>
          <w:b/>
          <w:sz w:val="28"/>
          <w:szCs w:val="28"/>
        </w:rPr>
      </w:pPr>
    </w:p>
    <w:p w:rsidR="003E0464" w:rsidRDefault="003E0464" w:rsidP="00FF6C7F">
      <w:pPr>
        <w:rPr>
          <w:rFonts w:asciiTheme="majorHAnsi" w:hAnsiTheme="majorHAnsi"/>
          <w:b/>
          <w:sz w:val="28"/>
          <w:szCs w:val="28"/>
        </w:rPr>
      </w:pPr>
    </w:p>
    <w:p w:rsidR="003E0464" w:rsidRDefault="003E0464" w:rsidP="003E0464">
      <w:pPr>
        <w:pStyle w:val="Heading1"/>
      </w:pPr>
      <w:bookmarkStart w:id="46" w:name="_Toc468742213"/>
      <w:r>
        <w:t>Прилог 2.   СИЛА</w:t>
      </w:r>
      <w:r w:rsidRPr="008E26B3">
        <w:t>Б</w:t>
      </w:r>
      <w:r>
        <w:t>УС</w:t>
      </w:r>
      <w:r w:rsidRPr="008E26B3">
        <w:t>И</w:t>
      </w:r>
      <w:bookmarkStart w:id="47" w:name="_Toc468467593"/>
      <w:bookmarkStart w:id="48" w:name="_Toc468467818"/>
      <w:bookmarkEnd w:id="46"/>
    </w:p>
    <w:p w:rsidR="003E0464" w:rsidRDefault="003E0464" w:rsidP="003E0464">
      <w:r>
        <w:br w:type="page"/>
      </w:r>
    </w:p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Default="003E0464" w:rsidP="003E0464"/>
    <w:p w:rsidR="003E0464" w:rsidRPr="008E26B3" w:rsidRDefault="003E0464" w:rsidP="003E0464">
      <w:pPr>
        <w:jc w:val="center"/>
        <w:rPr>
          <w:rFonts w:ascii="Times New Roman" w:hAnsi="Times New Roman"/>
          <w:b/>
          <w:sz w:val="36"/>
        </w:rPr>
      </w:pPr>
    </w:p>
    <w:p w:rsidR="003E0464" w:rsidRPr="008E26B3" w:rsidRDefault="003E0464" w:rsidP="003E0464">
      <w:pPr>
        <w:jc w:val="center"/>
        <w:rPr>
          <w:rFonts w:ascii="Times New Roman" w:hAnsi="Times New Roman"/>
          <w:b/>
          <w:sz w:val="48"/>
          <w:szCs w:val="36"/>
          <w:lang w:val="sr-Cyrl-CS"/>
        </w:rPr>
      </w:pPr>
      <w:r w:rsidRPr="008E26B3">
        <w:rPr>
          <w:rFonts w:ascii="Times New Roman" w:hAnsi="Times New Roman"/>
          <w:b/>
          <w:sz w:val="36"/>
        </w:rPr>
        <w:t>I ГОДИНА</w:t>
      </w:r>
      <w:bookmarkEnd w:id="47"/>
      <w:bookmarkEnd w:id="48"/>
    </w:p>
    <w:p w:rsidR="003E0464" w:rsidRPr="00707B72" w:rsidRDefault="003E0464" w:rsidP="003E0464">
      <w:pPr>
        <w:pStyle w:val="Heading1"/>
        <w:rPr>
          <w:sz w:val="36"/>
        </w:rPr>
      </w:pPr>
      <w:r>
        <w:rPr>
          <w:sz w:val="3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96"/>
        <w:gridCol w:w="30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9B6C3C" w:rsidTr="00027DBE">
        <w:trPr>
          <w:trHeight w:val="469"/>
        </w:trPr>
        <w:tc>
          <w:tcPr>
            <w:tcW w:w="2048" w:type="dxa"/>
            <w:gridSpan w:val="4"/>
            <w:vMerge w:val="restart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139" name="Picture 1" descr="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9B6C3C" w:rsidTr="00027DBE">
        <w:trPr>
          <w:trHeight w:val="366"/>
        </w:trPr>
        <w:tc>
          <w:tcPr>
            <w:tcW w:w="2048" w:type="dxa"/>
            <w:gridSpan w:val="4"/>
            <w:vMerge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9B6C3C">
              <w:rPr>
                <w:rFonts w:ascii="Arial Narrow" w:hAnsi="Arial Narrow"/>
                <w:b/>
                <w:i/>
                <w:sz w:val="20"/>
                <w:szCs w:val="20"/>
              </w:rPr>
              <w:t>с</w:t>
            </w:r>
            <w:r w:rsidRPr="009B6C3C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2048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2048" w:type="dxa"/>
            <w:gridSpan w:val="4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АНАТОМИЈА</w:t>
            </w:r>
          </w:p>
        </w:tc>
      </w:tr>
      <w:tr w:rsidR="003E0464" w:rsidRPr="009B6C3C" w:rsidTr="00027DBE">
        <w:tc>
          <w:tcPr>
            <w:tcW w:w="204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претклиничке предмете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Медицинског факултета у Фочи</w:t>
            </w:r>
          </w:p>
        </w:tc>
      </w:tr>
      <w:tr w:rsidR="003E0464" w:rsidRPr="009B6C3C" w:rsidTr="00027DBE">
        <w:trPr>
          <w:trHeight w:val="229"/>
        </w:trPr>
        <w:tc>
          <w:tcPr>
            <w:tcW w:w="2943" w:type="dxa"/>
            <w:gridSpan w:val="7"/>
            <w:vMerge w:val="restart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9B6C3C" w:rsidTr="00027DBE">
        <w:trPr>
          <w:trHeight w:val="229"/>
        </w:trPr>
        <w:tc>
          <w:tcPr>
            <w:tcW w:w="2943" w:type="dxa"/>
            <w:gridSpan w:val="7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9B6C3C" w:rsidTr="00027DBE">
        <w:tc>
          <w:tcPr>
            <w:tcW w:w="2943" w:type="dxa"/>
            <w:gridSpan w:val="7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CT-04-1-001-1; CT-04-1-001-2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I,II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9B6C3C" w:rsidTr="00027DBE">
        <w:tc>
          <w:tcPr>
            <w:tcW w:w="1668" w:type="dxa"/>
            <w:gridSpan w:val="3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проф. др Милан Милисављевић, редовни професор; проф. др Маја Вуловић, ванредни професор; проф. др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Дејан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Јеремић, ванредни професор;</w:t>
            </w:r>
          </w:p>
        </w:tc>
      </w:tr>
      <w:tr w:rsidR="003E0464" w:rsidRPr="009B6C3C" w:rsidTr="00027DBE">
        <w:tc>
          <w:tcPr>
            <w:tcW w:w="166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 xml:space="preserve">мр </w:t>
            </w:r>
            <w:r w:rsidRPr="009B6C3C">
              <w:rPr>
                <w:rFonts w:ascii="Arial Narrow" w:hAnsi="Arial Narrow"/>
                <w:sz w:val="20"/>
                <w:szCs w:val="20"/>
              </w:rPr>
              <w:t>сц.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 xml:space="preserve">др  Бранислава Ћурчић, виши асистент; мр сц.др Радмила Балабан-Ђуревић, виши асистент; мр сц.др  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>Ненад Лаловић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, виши асистент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; 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др Тања Цицмил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виши асистент</w:t>
            </w:r>
            <w:r w:rsidRPr="009B6C3C">
              <w:rPr>
                <w:rFonts w:ascii="Arial Narrow" w:hAnsi="Arial Narrow"/>
                <w:sz w:val="20"/>
                <w:szCs w:val="20"/>
              </w:rPr>
              <w:t>;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др Хелена Марић, 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виши асистент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д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>р Далибор Потпара - клин сар.</w:t>
            </w:r>
          </w:p>
        </w:tc>
      </w:tr>
      <w:tr w:rsidR="003E0464" w:rsidRPr="009B6C3C" w:rsidTr="00027DBE">
        <w:tc>
          <w:tcPr>
            <w:tcW w:w="3794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9B6C3C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9B6C3C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9B6C3C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"/>
            </w:r>
          </w:p>
        </w:tc>
      </w:tr>
      <w:tr w:rsidR="003E0464" w:rsidRPr="009B6C3C" w:rsidTr="00027DBE">
        <w:tc>
          <w:tcPr>
            <w:tcW w:w="1242" w:type="dxa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5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9B6C3C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9B6C3C" w:rsidTr="00027DBE">
        <w:tc>
          <w:tcPr>
            <w:tcW w:w="1242" w:type="dxa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3*15*1,5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3*15*1,5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0*15*1.5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3E0464" w:rsidRPr="009B6C3C" w:rsidTr="00027DBE">
        <w:tc>
          <w:tcPr>
            <w:tcW w:w="1242" w:type="dxa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3*15*1,5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3*15*1,5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0*15*1.5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3E0464" w:rsidRPr="009B6C3C" w:rsidTr="00027DBE">
        <w:tc>
          <w:tcPr>
            <w:tcW w:w="461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+</w:t>
            </w: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+0*15=</w:t>
            </w: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 xml:space="preserve">90  </w:t>
            </w:r>
          </w:p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3*15+3*15</w:t>
            </w:r>
            <w:r w:rsidRPr="009B6C3C">
              <w:rPr>
                <w:rFonts w:ascii="Arial Narrow" w:hAnsi="Arial Narrow"/>
                <w:sz w:val="20"/>
                <w:szCs w:val="20"/>
              </w:rPr>
              <w:t>+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0*15 </w:t>
            </w: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=90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    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3*15*1,5+3*15*1,5</w:t>
            </w:r>
            <w:r w:rsidRPr="009B6C3C">
              <w:rPr>
                <w:rFonts w:ascii="Arial Narrow" w:hAnsi="Arial Narrow"/>
                <w:sz w:val="20"/>
                <w:szCs w:val="20"/>
              </w:rPr>
              <w:t>+0*15*1.5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9B6C3C">
              <w:rPr>
                <w:rFonts w:ascii="Arial Narrow" w:hAnsi="Arial Narrow"/>
                <w:sz w:val="20"/>
                <w:szCs w:val="20"/>
              </w:rPr>
              <w:t>135 ;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                              3*15*1,5+3*15*1.5+0*15*1.5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  <w:r w:rsidRPr="009B6C3C">
              <w:rPr>
                <w:rFonts w:ascii="Arial Narrow" w:hAnsi="Arial Narrow"/>
                <w:sz w:val="20"/>
                <w:szCs w:val="20"/>
              </w:rPr>
              <w:t>=135</w:t>
            </w:r>
          </w:p>
        </w:tc>
      </w:tr>
      <w:tr w:rsidR="003E0464" w:rsidRPr="009B6C3C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bookmarkStart w:id="49" w:name="_GoBack"/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180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9B6C3C">
              <w:rPr>
                <w:rFonts w:ascii="Arial Narrow" w:hAnsi="Arial Narrow"/>
                <w:sz w:val="20"/>
                <w:szCs w:val="20"/>
                <w:lang w:val="sr-Latn-BA"/>
              </w:rPr>
              <w:t>270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450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 </w:t>
            </w:r>
            <w:bookmarkEnd w:id="49"/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сати</w:t>
            </w:r>
          </w:p>
        </w:tc>
      </w:tr>
      <w:tr w:rsidR="003E0464" w:rsidRPr="009B6C3C" w:rsidTr="00027DBE">
        <w:tc>
          <w:tcPr>
            <w:tcW w:w="1668" w:type="dxa"/>
            <w:gridSpan w:val="3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савладавањем овог предмета студент ће моћи да: 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стекне знања о морфологији органа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савладавањем овог предмета студент ће моћи да: 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>стекне знања о системима људског тела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овог предмета студент ће бити оспособљен да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 xml:space="preserve"> овлада вештинама идентификације структура људског тела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4. савладавањем овог предмета студент ће бити оспособљен да</w:t>
            </w:r>
            <w:r w:rsidRPr="009B6C3C">
              <w:rPr>
                <w:rFonts w:ascii="Arial Narrow" w:hAnsi="Arial Narrow"/>
                <w:sz w:val="20"/>
                <w:szCs w:val="20"/>
                <w:lang w:val="ru-RU"/>
              </w:rPr>
              <w:t xml:space="preserve"> овлада идентификацијом положаја и међусобних односа структура људског тела</w:t>
            </w:r>
          </w:p>
        </w:tc>
      </w:tr>
      <w:tr w:rsidR="003E0464" w:rsidRPr="009B6C3C" w:rsidTr="00027DBE">
        <w:tc>
          <w:tcPr>
            <w:tcW w:w="1668" w:type="dxa"/>
            <w:gridSpan w:val="3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kern w:val="20"/>
                <w:sz w:val="20"/>
                <w:szCs w:val="20"/>
                <w:lang w:val="sr-Cyrl-BA"/>
              </w:rPr>
              <w:t xml:space="preserve">нема условљености да би се предмет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слушао, да би се предмет полагао обавезно је присуство вежбама и предавањима</w:t>
            </w:r>
          </w:p>
        </w:tc>
      </w:tr>
      <w:tr w:rsidR="003E0464" w:rsidRPr="009B6C3C" w:rsidTr="00027DBE">
        <w:tc>
          <w:tcPr>
            <w:tcW w:w="1668" w:type="dxa"/>
            <w:gridSpan w:val="3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kern w:val="20"/>
                <w:sz w:val="20"/>
                <w:szCs w:val="20"/>
                <w:lang w:val="sr-Cyrl-BA"/>
              </w:rPr>
              <w:t>предавања, лабораторијске вежбе, семинарски рад, студије случаја</w:t>
            </w:r>
          </w:p>
        </w:tc>
      </w:tr>
      <w:tr w:rsidR="003E0464" w:rsidRPr="009B6C3C" w:rsidTr="00027DBE">
        <w:tc>
          <w:tcPr>
            <w:tcW w:w="166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</w:rPr>
              <w:t xml:space="preserve">Предавања 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1.Општа остеологија. Остеологија горњих екстремитета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раменог појаса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надлакта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подлакта и шаке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доњих екстремитета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карличног појаса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надкољенице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подкољенице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стопала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грудног коша.Кости кичменог стуба.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3.Кости главе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подјела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Кости лица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maxilla, mandubula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морфологија и грађа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Os frontale, os parietale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Ситне кости лица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os palatinum, os zygomaticum, os lacrimale, os nasale, concha nasalis inferior, vomer)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Os occipitale, os ethmoidale, os sphenoidale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Os temporale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главе у цјелини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Краниофацијалне дупље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cavitas cranii, orbita, cavitas nasi, cavitas oris, fossa temporalis, fossa infratemporalis, fossa pretygopalatina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Зглобови главе и врата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непокретни и покретни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Доњевилични зглоб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Зглобови главе са вратом и зглобови врата.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art. atlantooccipitalis, art. atlantoaxialis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Мишићи главе.Поткожни – мимични мишићи. Дубоки- мастикаторни мишићи 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припоји,инервација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функција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cervicis anterior, v. jugularis anterior. Regio sternocleidomastiodea, platysma, m. sternocleidomastoideus, v. jugularis externa. Mm suprahyoidei, mm. infrahyoidei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  <w:r w:rsidRPr="009B6C3C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.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Trigonum cervicis laterale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 врата.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Plexus cervicalis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формирање и подручја инервације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subclavia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 и гране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),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v. subclavia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топогрфски односи и гране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Formen scalenorum anterius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 и 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),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foramen scalenorum posterius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 и 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Vasa lymphatica et nodi lymphoidei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carotis communis, a. carotis interna et externa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Вене главе и врата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v. jugularis interna, v. jugularis externa)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12.Живци главе и врата.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Nn. spinales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формирање и топографска подјела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Nn. olfactorii. N. opticus. N. oculomotorius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trochelaris. N. trigeminus ( n. ophtalmicus, n. maxillaris et n. mandibularis).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 и подручја инервације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abducens. N. facialis.  N . vestibulocochlearis. N. glosopharyngeus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пут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односи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гране и подручја инервације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  <w:r w:rsidRPr="009B6C3C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.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N. vagus. N. accessorius. N. hypoglossus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пут, односи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гране и подручје инервације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Аутономни нервни систем (симпатикус и парасимпатикус)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16.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Усна дупља, подјела, границе, зидови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Предворје усне дупље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усне образи, десни зуби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Права усна дупља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тврдо непце, меко непце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подјезични предио, језик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17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Пљувачне жлијезде:велике и мале пљувачне жлијезде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подјела, морфологија,изводни канали, жлијездане ложе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Нос и параназални синуси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i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Анатомска подјела носа.(Спољашњи нос, носна дупља)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Параназалне шупљине( вилични синус, чеони синус, сфеноидални синус)</w:t>
            </w:r>
            <w:r w:rsidRPr="009B6C3C">
              <w:rPr>
                <w:rFonts w:ascii="Arial Narrow" w:hAnsi="Arial Narrow"/>
                <w:sz w:val="20"/>
                <w:szCs w:val="20"/>
              </w:rPr>
              <w:br/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Paranazalne šupljine (vilični sinus, čeoni sinus, sfenoiodalni sinus)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18.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Ждријело и бочно-ждријелни простор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Ждријело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границе, зидови, односи, ждријелна дупља.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Laterofaringealni i retrofaringealni prostor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 и садржај.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Гркљан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опис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границе, топографски односи, грађа, гркљанска дупља, инервација, васкуларизација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19.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Чуло вида-око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  <w:lang w:val="sr-Cyrl-CS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Анатомска подјела. Очна јабучица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омотчи ока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спољашњи, средњи, унутрашњи)и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садржај ока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очне комиоре, сочиво,стакласто тијело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Помоћни органи ока</w:t>
            </w:r>
            <w:r w:rsidRPr="009B6C3C">
              <w:rPr>
                <w:rFonts w:ascii="Arial Narrow" w:hAnsi="Arial Narrow"/>
                <w:sz w:val="20"/>
                <w:szCs w:val="20"/>
              </w:rPr>
              <w:t>: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мишићипокретачи ока, фасције очне дупње заштитни апарат ока и сузни апарат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Latn-CS"/>
              </w:rPr>
              <w:t>20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Чуло слуха:анатомска подјела уха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Спољашње ухо, ушна шкоњка, спољашњи ушни канал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бубна опна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Средње ухо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бубна дупља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слушне кошчице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зглобови и мишићи, еустахијева слушна труба, мастоидна пећина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Унутрашње ухо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коштани лабиринт, опнасти лабиринт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vestibulocochlearis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21.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Рука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: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општа миологија, мишићи руке, топографска подјелагорњег екдтремитета. Артерије, вене, живци руке.Нога: мишићи ноге, топографски предјели, крвни судови и живци ноге.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22.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Грудни кош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зидови, мишићи крвни судови и живци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Грудна дупља-подјела.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Плућа 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морфологија, грађа, крвни судови и живци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Плућна марамица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дијелови и шпагови, васкуларизација и инервација.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Trachea.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Срце:спољашња и унутрашња морфологија, крвни судови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проводни систем срца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Срчана кеса.(васкуларизација и инервација)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23. 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Mediastinum</w:t>
            </w:r>
            <w:r w:rsidRPr="009B6C3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границе подјела и садржај. Једњак.Систем 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venae azygos.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Лимфни судови и лимфни чворови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ductus thoracicus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Грудни дио симпатичког стабла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vagus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грудни дио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Трбух:предњи и задњи трбушни зид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 апонеурозне творевине</w:t>
            </w:r>
            <w:r w:rsidRPr="009B6C3C">
              <w:rPr>
                <w:rFonts w:ascii="Arial Narrow" w:hAnsi="Arial Narrow"/>
                <w:sz w:val="20"/>
                <w:szCs w:val="20"/>
              </w:rPr>
              <w:t>,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слабе тачке предњег бочног трбушног зида, крвни судови и нерви.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24.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Трбушна дупља- подјела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Peritoneum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подјела шпагови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Органи надмезоколичног спрата; јетра(положај, спољашњи изглед, односи крвни судови и нерви). Жучна кеса и жучни канали. Органи надмезоколичног спрата-желудац( положај, спољашњи изглед, односи, васкуларизација и инервација)Дванаестопалачно цријево(положај, спољашњи изглед, топографски односи, васкуларизација и инервација)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25.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Гуштерача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спољашњи изглед, топографски односи, васкуларизација и инервација)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Слезина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спољашњи изглед, топографски односи, васкуларизација и инервација) Трбушни органи подмезоколичног спрата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Танко цријево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спољашњи изглед, топографски односи, васкуларизација и инервација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Дебело цријево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спољашњи изглед, топографски односи, васкуларизација и инервациј)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26.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Органи и садржај ретроперитонеалног простора:ретроперитонеални простор-зидови и 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Бубрези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положај, спољашњи изглед, топографски односи, васкуларизација и инервациј)</w:t>
            </w:r>
          </w:p>
          <w:p w:rsidR="003E0464" w:rsidRPr="009B6C3C" w:rsidRDefault="003E0464" w:rsidP="00027DBE">
            <w:pPr>
              <w:spacing w:after="0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грађа</w:t>
            </w:r>
            <w:r w:rsidRPr="009B6C3C">
              <w:rPr>
                <w:rFonts w:ascii="Arial Narrow" w:hAnsi="Arial Narrow"/>
                <w:sz w:val="20"/>
                <w:szCs w:val="20"/>
              </w:rPr>
              <w:t>i).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Мокраћоводи(топографија спољашњи изглед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Надбубрежна жлијезда.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Трбушна аорта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односи, бочне и звршне гране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Доња шупља вена, почетне гране, топографски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односи и притоке.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Живци трбуха( целијачни сплет)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Карлица-зидови карлице, карлична дупља.Подјела карличне дупље.Мокраћна бешика, ректум, анални канал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спољашњи изглед, топографија, крвни судови, нерви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Крвни судови и нерви карлице.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27.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Полни органи:Мушки полни органи и женски полни органи. Општа неурологија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Medulla spinalis.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Формирање спиналног живца. Функционална подјела неурона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Medulla oblongata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границе, спољни изглед грађа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28. 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Pons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(morfologija i građa).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Cerebellum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морфологија, грађа и функционална подјела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Ventriculus quartus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комуникације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Mesencephalon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спољашњи изглед,грађа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функција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29. 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Diencephalon -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подјела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: thalamus, hypothalamus, epithalamus, metathalamus, subthalamus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грађа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функција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Ventriculus tertius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 и комуникације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>Telencephalon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–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спољашњи изглед, грађа, функционална подјела теленцефалона.Базалне ганглије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30.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Путеви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моторни, сензорни и сензотички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Овојнице мозга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dura mater, arachoidea, pia mater</w:t>
            </w:r>
            <w:r w:rsidRPr="009B6C3C">
              <w:rPr>
                <w:rFonts w:ascii="Arial Narrow" w:hAnsi="Arial Narrow"/>
                <w:sz w:val="20"/>
                <w:szCs w:val="20"/>
              </w:rPr>
              <w:t>).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Крвни судови: артеријски крвни судови, венски крвни судови. Синуси тврде можданице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</w:rPr>
              <w:t xml:space="preserve">Вежбе 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Mandibula, maxilla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ситне кости лица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os palatinum, os zygomaticum, os lacrimale, os nasale, concha nasalis inferior, vomer)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3.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Os parietale, os frontale et os occipitale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i/>
                <w:sz w:val="20"/>
                <w:szCs w:val="20"/>
              </w:rPr>
              <w:t>4. Os sphenoidale, Os ethmoidale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i/>
                <w:sz w:val="20"/>
                <w:szCs w:val="20"/>
              </w:rPr>
              <w:t>5. Os temporale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6.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Краниофацијалне дупље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I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(cavitas cranii, orbita, cavitas nasi, cavitas oris, fossa temporalis, fossa infratemporalis, fossa pterygopalatina)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7. 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Краниофацијалне дупље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II (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cavitas cranii, orbita, cavitas nasi, cavitas oris, fossa temporalis, fossa infratemporalis, fossa pretygopalatina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8.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Зглобови главе и врата, зглобна чахура, лигаменти,функција и механика покрета.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 9.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 главе.Топографски предјели врата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cervicis anterior, v. jugularis anterior. Regio sternocleidomastiodea, platysma, m. sternocleidomastoideus, v. jugularis externa. Mm suprahyoidei, mm. infrahyoidei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10.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Trigonum cervicis laterale. Plexus cervicalis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формирање и подручја инервације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subclavia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 и бочне притоке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),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v. subclavia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 и бочне притоке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Formen scalenorum anterius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 и 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),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foramen scalenorum postserius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 и 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Vasa lymphatica et nodi lymphoidei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11.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Trigonum caroticum. A. carotis communis, a. carotis interna. A. carotis externa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vagus. V. jugularis interna. Pars cervicalis trunci sympathici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12.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Орбита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садржај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cervicalis posterior, regio nuchalis, trigonum suboccipitale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a.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cervicalis profunda, a. vertebralis, rr. posteriores nervorum cervicalium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13.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faciei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мимична мускулатура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функција и инервација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et v. facialis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и њихове анастомозе са гранама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et v. ophtalmicae. Regio oralis. Regio infraorbitalis. Regio orbitalis. Reg. frontalis. Reg. auricularis posterior. Reg. occipitalis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14.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parotideomasseterica; gl. parotidea, n. facialis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завршне гране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a. carotis extrenae (a.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temporalis superficialis, a. maxillaris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),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mandibularisa.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temporalis et reg. retromandibularis</w:t>
            </w:r>
          </w:p>
          <w:p w:rsidR="003E0464" w:rsidRPr="009B6C3C" w:rsidRDefault="003E0464" w:rsidP="00027DBE">
            <w:pPr>
              <w:spacing w:after="0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15.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Regio submandibularis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однос артерије и вене фацијалис са субмандибуларном жлијездом)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N. hypoglossus. Regio sublingualis. N. lingualis. Ganglion submandibulare.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16.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Cavitas nasi, nn.olfactorii. Cavitas oris, n. hypoglossus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17.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Пљувачне жлијезде. Нос и параназални синуси.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bCs/>
                <w:sz w:val="20"/>
                <w:szCs w:val="20"/>
              </w:rPr>
              <w:t xml:space="preserve">18.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Pharynx. Spatium lateropharyngeum et retropharyngeum. Plexus pharyngeus. Truncus sympathicus. N. glossopharyngeus. Larynx. N. vagus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19.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O</w:t>
            </w:r>
            <w:r w:rsidRPr="009B6C3C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>ко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 - bulbus oculi. N. opticus, n. oculomotorius, n. trochlearis, n. abducens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Помоћни органи ока.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20.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Ухо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спољашње и средње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Ухо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унутрашње ухо и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n. vestibulocochlearis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21.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горњег екстремитета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Рука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мишићи, крвни судови, топографски предјели, живци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22.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доњег екстремитета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кичменог стуба.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Кости грудног коша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Доњи екстремитет-мишићи крвни судови, живци топографски предјели.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23.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Грудни кош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зидови. Мишићи, крвни судови, живци, грудна дупља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)Плућа и плућна марамица.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Срце спољашња и унутрашња морфологија. Срчана кеса.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lastRenderedPageBreak/>
              <w:t xml:space="preserve">24.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Средогруђе-подјела, границе и садржај појединих дијелова. Задњи медијастинум. Трбух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зидови, мишићи, апонеурозне творевине, слабе тачке, трбушна дупља, подјела</w:t>
            </w:r>
            <w:r w:rsidRPr="009B6C3C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25.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Јетра и желудац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топографски односи</w:t>
            </w:r>
            <w:r w:rsidRPr="009B6C3C">
              <w:rPr>
                <w:rFonts w:ascii="Arial Narrow" w:hAnsi="Arial Narrow"/>
                <w:sz w:val="20"/>
                <w:szCs w:val="20"/>
              </w:rPr>
              <w:t>i).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Гуштерача, слезина, танко и дебело цријево(топографија)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26.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Ретроперитинеални простор-садржај, органи,крвни судови и живци</w:t>
            </w:r>
            <w:r w:rsidRPr="009B6C3C">
              <w:rPr>
                <w:rFonts w:ascii="Arial Narrow" w:hAnsi="Arial Narrow"/>
                <w:sz w:val="20"/>
                <w:szCs w:val="20"/>
              </w:rPr>
              <w:t>.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Карлица-подјелакарличне дупље, крвни судови и нерви.Мокраћна бешика ректум и анални канал.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27.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Мушки и женски полни органи.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Medulla spinalis i medulla oblongata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28.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Pons i cerebellum.</w:t>
            </w:r>
            <w:r w:rsidRPr="009B6C3C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Ventriculus quart</w:t>
            </w:r>
            <w:r w:rsidRPr="009B6C3C">
              <w:rPr>
                <w:rFonts w:ascii="Arial Narrow" w:hAnsi="Arial Narrow"/>
                <w:bCs/>
                <w:sz w:val="20"/>
                <w:szCs w:val="20"/>
              </w:rPr>
              <w:t>us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зидови и комуникације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 xml:space="preserve">Mesencephalon </w:t>
            </w:r>
            <w:r w:rsidRPr="009B6C3C">
              <w:rPr>
                <w:rFonts w:ascii="Arial Narrow" w:hAnsi="Arial Narrow"/>
                <w:sz w:val="20"/>
                <w:szCs w:val="20"/>
              </w:rPr>
              <w:t>(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границе, спољашњи изглед, грађа функција)</w:t>
            </w:r>
          </w:p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29. </w:t>
            </w:r>
            <w:r w:rsidRPr="009B6C3C">
              <w:rPr>
                <w:rFonts w:ascii="Arial Narrow" w:hAnsi="Arial Narrow"/>
                <w:i/>
                <w:sz w:val="20"/>
                <w:szCs w:val="20"/>
              </w:rPr>
              <w:t>Diencephalon. Telencephalon</w:t>
            </w:r>
          </w:p>
          <w:p w:rsidR="003E0464" w:rsidRPr="009B6C3C" w:rsidRDefault="003E0464" w:rsidP="00027DBE">
            <w:pPr>
              <w:spacing w:after="0"/>
              <w:rPr>
                <w:rFonts w:ascii="Arial Narrow" w:hAnsi="Arial Narrow"/>
                <w:i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30 </w:t>
            </w: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Путеви ЦНС- овојнице мозга и крвни судови мозга.</w:t>
            </w:r>
          </w:p>
        </w:tc>
      </w:tr>
      <w:tr w:rsidR="003E0464" w:rsidRPr="009B6C3C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9B6C3C" w:rsidTr="00027DBE">
        <w:tc>
          <w:tcPr>
            <w:tcW w:w="2512" w:type="dxa"/>
            <w:gridSpan w:val="5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9B6C3C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Милисављеви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ћ </w:t>
            </w:r>
            <w:r w:rsidRPr="009B6C3C">
              <w:rPr>
                <w:rFonts w:ascii="Arial Narrow" w:hAnsi="Arial Narrow"/>
                <w:sz w:val="20"/>
                <w:szCs w:val="20"/>
              </w:rPr>
              <w:t>М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</w:rPr>
              <w:t>и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Клини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>ч</w:t>
            </w:r>
            <w:r w:rsidRPr="009B6C3C">
              <w:rPr>
                <w:rFonts w:ascii="Arial Narrow" w:hAnsi="Arial Narrow"/>
                <w:sz w:val="20"/>
                <w:szCs w:val="20"/>
              </w:rPr>
              <w:t>ка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9B6C3C">
              <w:rPr>
                <w:rFonts w:ascii="Arial Narrow" w:hAnsi="Arial Narrow"/>
                <w:sz w:val="20"/>
                <w:szCs w:val="20"/>
              </w:rPr>
              <w:t>анатомија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  <w:lang w:val="sr-Latn-CS"/>
              </w:rPr>
              <w:t>Типографиk Плус</w:t>
            </w:r>
            <w:r w:rsidRPr="009B6C3C">
              <w:rPr>
                <w:rFonts w:ascii="Arial Narrow" w:hAnsi="Arial Narrow"/>
                <w:sz w:val="20"/>
                <w:szCs w:val="20"/>
                <w:lang w:val="pt-BR"/>
              </w:rPr>
              <w:t>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pt-BR"/>
              </w:rPr>
              <w:t>2004.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251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Муцић Д, Вујашковић Г.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Глава и врат. Наука,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2007.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251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pl-PL"/>
              </w:rPr>
              <w:t>Маринковић С, Милисављевић М.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pl-PL"/>
              </w:rPr>
              <w:t xml:space="preserve">Неуроанатомија. </w:t>
            </w:r>
            <w:r w:rsidRPr="009B6C3C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Типографиk Плус</w:t>
            </w:r>
            <w:r w:rsidRPr="009B6C3C">
              <w:rPr>
                <w:rFonts w:ascii="Arial Narrow" w:hAnsi="Arial Narrow"/>
                <w:sz w:val="20"/>
                <w:szCs w:val="20"/>
              </w:rPr>
              <w:t>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9B6C3C" w:rsidTr="00027DBE">
        <w:tc>
          <w:tcPr>
            <w:tcW w:w="2512" w:type="dxa"/>
            <w:gridSpan w:val="5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9B6C3C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Милисављеви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ћ </w:t>
            </w:r>
            <w:r w:rsidRPr="009B6C3C">
              <w:rPr>
                <w:rFonts w:ascii="Arial Narrow" w:hAnsi="Arial Narrow"/>
                <w:sz w:val="20"/>
                <w:szCs w:val="20"/>
              </w:rPr>
              <w:t>М</w:t>
            </w:r>
            <w:r w:rsidRPr="009B6C3C">
              <w:rPr>
                <w:rFonts w:ascii="Arial Narrow" w:hAnsi="Arial Narrow"/>
                <w:sz w:val="20"/>
                <w:szCs w:val="20"/>
                <w:lang w:val="bs-Cyrl-BA"/>
              </w:rPr>
              <w:t xml:space="preserve">. </w:t>
            </w:r>
            <w:r w:rsidRPr="009B6C3C">
              <w:rPr>
                <w:rFonts w:ascii="Arial Narrow" w:hAnsi="Arial Narrow"/>
                <w:sz w:val="20"/>
                <w:szCs w:val="20"/>
              </w:rPr>
              <w:t>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Атлас дисекције човека. Датастатус,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9B6C3C" w:rsidTr="00027DBE">
        <w:trPr>
          <w:trHeight w:val="83"/>
        </w:trPr>
        <w:tc>
          <w:tcPr>
            <w:tcW w:w="1638" w:type="dxa"/>
            <w:gridSpan w:val="2"/>
            <w:vMerge w:val="restart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82" w:type="dxa"/>
            <w:gridSpan w:val="13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68" w:type="dxa"/>
            <w:gridSpan w:val="16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  <w:r w:rsidRPr="009B6C3C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1294" w:type="dxa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CS"/>
              </w:rPr>
              <w:t>30%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68" w:type="dxa"/>
            <w:gridSpan w:val="16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       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9B6C3C" w:rsidTr="00027DBE">
        <w:trPr>
          <w:trHeight w:val="67"/>
        </w:trPr>
        <w:tc>
          <w:tcPr>
            <w:tcW w:w="163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82" w:type="dxa"/>
            <w:gridSpan w:val="13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9B6C3C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9B6C3C" w:rsidTr="00027DBE">
        <w:trPr>
          <w:trHeight w:val="272"/>
        </w:trPr>
        <w:tc>
          <w:tcPr>
            <w:tcW w:w="1638" w:type="dxa"/>
            <w:gridSpan w:val="2"/>
            <w:shd w:val="clear" w:color="auto" w:fill="D9D9D9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68" w:type="dxa"/>
            <w:gridSpan w:val="16"/>
            <w:vAlign w:val="center"/>
          </w:tcPr>
          <w:p w:rsidR="003E0464" w:rsidRPr="009B6C3C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9B6C3C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81"/>
        <w:gridCol w:w="14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>
              <w:rPr>
                <w:rFonts w:ascii="Arial Narrow" w:hAnsi="Arial Narrow"/>
                <w:i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4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Интегрисане академске 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47"/>
        </w:trPr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ОПШТА И ОРАЛНА ХИСТОЛОГИЈА И ЕМБРИОЛОГИЈА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Kатедра за претклиничке предмете,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СТ-04-1-002-1; СТ-04-1-002-2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I,II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hd w:val="clear" w:color="auto" w:fill="FFFFFF"/>
              <w:spacing w:after="0" w:line="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...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</w:rPr>
              <w:t xml:space="preserve">Проф. др Иван Николић,  Проф.. др Златибор Анђелковић, </w:t>
            </w:r>
          </w:p>
          <w:p w:rsidR="003E0464" w:rsidRPr="00DD1648" w:rsidRDefault="003E0464" w:rsidP="00027DBE">
            <w:pPr>
              <w:shd w:val="clear" w:color="auto" w:fill="FFFFFF"/>
              <w:spacing w:after="0" w:line="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</w:rPr>
              <w:t>Доц др Милица Лабудовић ,Виши асист.др Јелена Владичић Машић, Виши асист.др Милош Ђерић</w:t>
            </w:r>
          </w:p>
          <w:p w:rsidR="003E0464" w:rsidRPr="00DD1648" w:rsidRDefault="003E0464" w:rsidP="00027DBE">
            <w:pPr>
              <w:shd w:val="clear" w:color="auto" w:fill="FFFFFF"/>
              <w:spacing w:after="0" w:line="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</w:rPr>
              <w:t xml:space="preserve">Проф. др Иван Николић,  Проф.. др Златибор Анђелковић, </w:t>
            </w:r>
          </w:p>
          <w:p w:rsidR="003E0464" w:rsidRPr="00DD1648" w:rsidRDefault="003E0464" w:rsidP="00027DBE">
            <w:pPr>
              <w:shd w:val="clear" w:color="auto" w:fill="FFFFFF"/>
              <w:spacing w:after="0" w:line="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</w:rPr>
              <w:t>Доц др Милица Лабудовић ,Виши асист.др Јелена Владичић Машић, Виши асист.др Милош Ђерић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 др Иван Николић,редовни професор; проф др Златибор Анђелковић, редовни професор;  доц.др Милица Лабудовић,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мр сц. др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Јелена Владичић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Машић,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др Драгана Николић,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др.Снежана Зечевић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</w:p>
        </w:tc>
        <w:tc>
          <w:tcPr>
            <w:tcW w:w="499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2*15*1,5+2*15*1,5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+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2*15*1,5+2*15*1,5+0*15*1,5=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 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180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 Познавање нормалне грађе ћелија,ткива и органа,на свјетлосном микроскопу и на нивоу електронске микроскопије,посебно органа и ткива усне дупље.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2.Разумјевања повезаности између морфологије и функције,ћелија,ткива и органа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3.Савладавања техника микроскопирања хистолошких препарата у циљу изучавања нормалне грађе ткива и органа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4.Добијање информација о клиничком значају појединих хистолошких структура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 семинари, колоквијуми.....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Уводни час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Модификације ћелијске мембране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Једро: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Епително ткиво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Везивно ткиво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Класификација везивног ткива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Хрскавица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Крв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Мишићно ткиво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Нервно ткиво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Нервни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Кардиоваскуларни и лимфни васкуларни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Имунски систем и лимфни органи.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Ендокрини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Респираторни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16.Дигестивни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17.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Гастроинтестинални тракт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lastRenderedPageBreak/>
              <w:t>18.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Јетра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Уринарни систем.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Око. Очна јабучица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Кожа. Епидермис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Мушки репродуктивни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Женски репродуктивни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Општа ембриологија.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Ембрионални период развоја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Орална хистологија.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Зуби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Пулпо-дентински комплекс. Зубна пулпа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29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Периодонцијум – периодонтални лигамент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Развој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Микроскопирање: делови микроскопа, рад на микроскопу. 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Облици једара (размаз периферне крви: округло, бисагасто, сегментовано, бубрежасто); инклузије (гликоген у јетри).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Ултраструктура ћелије.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Епително ткиво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Псеудослојевит дворедан и троредан епител, уротел.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Плочасти слојевети епител са орожавањем, плочасти слојевити епител без орожавања, егзокрина и ендокрина жлезда (панкреас).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Везивно ткиво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Еластично везивно ткиво, фиброзно (регуларни и ирегуларно) везивно ткиво, масно (жуто и мрко) ткиво.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Хијалина хрскавица, еластична хрскавица, кост, ендесмално и енхондрално окоштавање.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Крв: размаз периферне крви.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Мишићно ткиво: скелетно (на уздужном и попречном пресеку), срчано и глатко мишићно ткиво.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Нервни систем: велики мозак, мали мозак, кичмена мождина.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Спинални ганглион, вегетативни ганглион, периферни нерв, Фатер-Пачинијев корпускул.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Кардиоваскуларни систем: артерија еластичног типа; артерија мишићног типа и вена.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Имунски систем: тимус, лимфни чвор, слезина, непчани крајник.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Ендокрини систем: хипофиза, тиреоидеа, надбубрежна жлезда.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Респираторни систем: епиглотис, трахеја, плућа.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Дигестивни систем: серозна, мукозна и серомукозна пљувачна жлезда.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Језик, меко непце, једњак.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Желудац, танко црево (дуоденум), колон.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Јетра, панкреас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Око: корнеа. Кожа.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Мушки репродуктивни систем: тестис.  Женски репродуктивни систем:  јајник, материца.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Ембриологија: ембрион.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Орална хистологија. Обнова препарата: пљувачне жлезде, меко непце, језик; усна.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Z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уб: Глеђ, пулпа, дентин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Цемент, периодонтални лигамент, гингива.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Орална ембриологија: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Развој зуба: ламина денталис, стадијум пупољка, стадијум капе и стадијум звона.</w:t>
            </w:r>
          </w:p>
          <w:p w:rsidR="003E0464" w:rsidRPr="00DD1648" w:rsidRDefault="003E0464" w:rsidP="0006207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Семинар: матичне ћелије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Лачковић Н.Николић И, Тодорович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Основна и орална хистологија и ембриологија, Дата статус,Београд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Ранчић Г, Николић И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Практикум за вјежбе из хистологије и ембриологије, Ниш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2010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14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 рад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                                      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колоквијум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          тест        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10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                                        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рактичнии    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смени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141"/>
        <w:gridCol w:w="703"/>
        <w:gridCol w:w="6"/>
        <w:gridCol w:w="425"/>
        <w:gridCol w:w="851"/>
        <w:gridCol w:w="820"/>
        <w:gridCol w:w="70"/>
        <w:gridCol w:w="386"/>
        <w:gridCol w:w="141"/>
        <w:gridCol w:w="1134"/>
        <w:gridCol w:w="709"/>
        <w:gridCol w:w="709"/>
        <w:gridCol w:w="142"/>
        <w:gridCol w:w="407"/>
        <w:gridCol w:w="1298"/>
      </w:tblGrid>
      <w:tr w:rsidR="003E0464" w:rsidRPr="00DD1648" w:rsidTr="00027DBE">
        <w:trPr>
          <w:trHeight w:val="469"/>
        </w:trPr>
        <w:tc>
          <w:tcPr>
            <w:tcW w:w="1809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>
              <w:rPr>
                <w:rFonts w:ascii="Arial Narrow" w:hAnsi="Arial Narrow" w:cs="Calibri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1847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>
              <w:rPr>
                <w:rFonts w:ascii="Arial Narrow" w:hAnsi="Arial Narrow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14400" cy="914400"/>
                  <wp:effectExtent l="19050" t="0" r="0" b="0"/>
                  <wp:docPr id="6" name="Picture 1" descr="Description: C:\Users\mffoca\Downloads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ownloads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809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5954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i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 w:cs="Calibri"/>
                <w:b/>
                <w:i/>
                <w:sz w:val="20"/>
                <w:szCs w:val="20"/>
                <w:lang w:val="sr-Latn-BA"/>
              </w:rPr>
              <w:t>стоматологија</w:t>
            </w:r>
          </w:p>
        </w:tc>
        <w:tc>
          <w:tcPr>
            <w:tcW w:w="1847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485"/>
        </w:trPr>
        <w:tc>
          <w:tcPr>
            <w:tcW w:w="1809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28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Интегрисане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307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I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184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80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801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БИОЛОГИЈА ЋЕЛИЈЕ И ХУМАНА ГЕНЕТИКА</w:t>
            </w:r>
          </w:p>
        </w:tc>
      </w:tr>
      <w:tr w:rsidR="003E0464" w:rsidRPr="00DD1648" w:rsidTr="00027DBE">
        <w:tc>
          <w:tcPr>
            <w:tcW w:w="180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Катедра</w:t>
            </w:r>
          </w:p>
        </w:tc>
        <w:tc>
          <w:tcPr>
            <w:tcW w:w="7801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Катедра за претклиничке предмете,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552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1847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2552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1847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СТ-04-1-003-1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I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5</w:t>
            </w:r>
          </w:p>
        </w:tc>
      </w:tr>
      <w:tr w:rsidR="003E0464" w:rsidRPr="00DD1648" w:rsidTr="00027DBE">
        <w:tc>
          <w:tcPr>
            <w:tcW w:w="180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801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проф.др Милан Кулић, ванредни професор</w:t>
            </w:r>
          </w:p>
        </w:tc>
      </w:tr>
      <w:tr w:rsidR="003E0464" w:rsidRPr="00DD1648" w:rsidTr="00027DBE">
        <w:tc>
          <w:tcPr>
            <w:tcW w:w="180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801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ма Николина Елез-Бурњаковић, виши асистент,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 xml:space="preserve">Индивидуално оптерећење студента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(у сатима семестрално)</w:t>
            </w: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 w:cs="Calibri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 w:cs="Calibri"/>
                <w:b/>
                <w:sz w:val="20"/>
                <w:szCs w:val="20"/>
                <w:vertAlign w:val="superscript"/>
                <w:lang w:val="sr-Latn-BA"/>
              </w:rPr>
              <w:footnoteReference w:id="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847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 w:cs="Calibri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0*15*1,5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 60</w:t>
            </w:r>
          </w:p>
        </w:tc>
        <w:tc>
          <w:tcPr>
            <w:tcW w:w="4996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2*15*1,5 + 2*15*1,5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0*15*1,5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90</w:t>
            </w:r>
          </w:p>
        </w:tc>
      </w:tr>
      <w:tr w:rsidR="003E0464" w:rsidRPr="00DD1648" w:rsidTr="00027DBE">
        <w:tc>
          <w:tcPr>
            <w:tcW w:w="9610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60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150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сати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 xml:space="preserve">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42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1.Познавање организација и функција ћелије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на молекуларном нивоу, што ће олакшати разумијевања патолошких процеса као узрока болести са чиме се студенти срећу на другим предметима током студија.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2. Стицање основновних знања из хумане генетике и п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 xml:space="preserve">римјена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pl-PL"/>
              </w:rPr>
              <w:t>стечен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их</w:t>
            </w:r>
            <w:r w:rsidRPr="00DD1648">
              <w:rPr>
                <w:rFonts w:ascii="Arial Narrow" w:hAnsi="Arial Narrow" w:cs="Calibri"/>
                <w:sz w:val="20"/>
                <w:szCs w:val="20"/>
                <w:lang w:val="pl-PL"/>
              </w:rPr>
              <w:t xml:space="preserve"> знања у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осталим</w:t>
            </w:r>
            <w:r w:rsidRPr="00DD1648">
              <w:rPr>
                <w:rFonts w:ascii="Arial Narrow" w:hAnsi="Arial Narrow" w:cs="Calibri"/>
                <w:sz w:val="20"/>
                <w:szCs w:val="20"/>
                <w:lang w:val="pl-PL"/>
              </w:rPr>
              <w:t xml:space="preserve"> медицинским дисциплинама у току студија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42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Нема услова за пријављивање и слушање предмета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42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>Предавања, вјежбе, семинари и консултације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42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Еволуција ћелије. Хемијски састав ћелије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 (биолошки важни хемијски елементи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, вода и органске молекуле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>)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.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Организација ћелије еукариота. Транспорт кроз ћелијске мембране.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Ензими и живи системи. Ћелијско дисање. Митохондрије-синтеза АТП-а.  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Интеракција између ћелија и њиховог окружења-основни молекули екстрацелуларног матрикса. Молекуларни аспекти ћелијске смрти-апоптоза.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5</w:t>
            </w:r>
            <w:r w:rsidRPr="00DD1648">
              <w:rPr>
                <w:rFonts w:ascii="Arial Narrow" w:hAnsi="Arial Narrow" w:cs="Calibri"/>
                <w:b/>
                <w:sz w:val="20"/>
                <w:szCs w:val="20"/>
                <w:lang w:val="ru-RU"/>
              </w:rPr>
              <w:t>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Насљедни материјал.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 xml:space="preserve"> Нуклеинске  киселине. Грађа ДНК и РНК. Проток информације у ћелији.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Репликација ДНК молекула. Транскрипција. Обрада примарног транскрипта. Генетски код.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Транслација. Регулација активности гена. Регулација активности гена на нивоу ДНК. Регулација активности гена на нивоу транскрипције и транслације. Хромозоми, хемијски састав и грађа. Методе и анализе и бојење хромозома. Хумани геном.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Ћелијски циклус (фактори контроле) и ћелијске популације. Гаметогенеза.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Генетска детерминација пола. Развој и репродукција гонада. Диференцијација полних одвода. Поремећаји развоја пола.Генске мутације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Механизми настанка мутација. Мутагени агенси.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 xml:space="preserve"> Рекомбинације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>. Кросинговер. Механизми репарације ДНК. Болести изазване поремећајем механизама репарације.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Промјене у броју хромозома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>. Анеуплоидије и полиплоидије. Учесталост хромозомских аберација. Индикације за анализу кариотипа.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Промјене у структури хромозома</w:t>
            </w:r>
            <w:r w:rsidRPr="00DD1648">
              <w:rPr>
                <w:rFonts w:ascii="Arial Narrow" w:hAnsi="Arial Narrow" w:cs="Calibri"/>
                <w:color w:val="993300"/>
                <w:sz w:val="20"/>
                <w:szCs w:val="20"/>
                <w:lang w:val="ru-RU"/>
              </w:rPr>
              <w:t xml:space="preserve">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Делеције. Дупликације. Ринг хромозом. Изохромозом.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lastRenderedPageBreak/>
              <w:t>Инверзије и транслокације.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Насљеђивање код човјека. Моногенско насљеђивање. Кодоминантно насљеђивање. Мултифакторско насљеђивање. Митохондријално насљеђивање.Родословна стабла. Генетско савјетовање и превенција насљедних болести.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ru-RU"/>
              </w:rPr>
              <w:t xml:space="preserve"> Генетика рака. Карактеристике малигне ћелије. Генетске промјене током канцерогенезе.  Фактори средине и канцерогенеза. Рак као мултифакторијална болест. Генетика старења. Биолошке теорије старења. Системске теорије  старења. Ћелијске теорије старења. Генетске основе старења.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 xml:space="preserve"> Популациона генетика. Учесталост генских алела. Панмиксија, инбриндинг и аутбриндинг.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l-SI"/>
              </w:rPr>
              <w:t>Генетско инже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њ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l-SI"/>
              </w:rPr>
              <w:t>ерство.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 xml:space="preserve"> Клонирање ДНК. Хибридизација нуклеинских киселина. Секвенционирање ДНК.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l-SI"/>
              </w:rPr>
              <w:t xml:space="preserve"> Генска терапија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 Mолекуларни маркери у хуманој генетици.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Увод у микроскопирање (микроскопирање)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Прокариотска и еукариотска ћелија (цртање, анимације)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Ћелијска мембрана и мембранске органеле (цртање, анимације)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Немембранске органеле  (цртање, анимације)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Молекуларна генетика (цртање, задаци)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Latn-BA"/>
              </w:rPr>
              <w:t xml:space="preserve">.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Кариотип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Барово тијело (израда препарата). Семинарски радови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Митоза (анимација, посматрање препарата). Мејоза (анимација, цртање)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Гаметогенеза (посматрање препарата, цртање). 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Нумеричке аберације полних хромозома (задаци). Нумеричке аберације аутозома (задаци)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Структурне аберације (задаци). Менделови закони насљеђивања (задаци).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Интеракција гена (задаци). Полно везано насљеђивање (задаци) 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Родослов (задаци). Популациона генетика (задаци)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Методе молекуларне генетике: ДНК лабораторија (рад у лабораторији). Изолација ДНК (рад у лабораторији)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Провјера квалитета и квантитета ДНК  (рад у лабораторији). ПЛР – полимеразна ланчана реакција (рад у лабораторији)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Секвенционирање. Семинарски радови. Примјена генетике у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другим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областима</w:t>
            </w:r>
          </w:p>
          <w:p w:rsidR="003E0464" w:rsidRPr="00DD1648" w:rsidRDefault="003E0464" w:rsidP="00027DBE">
            <w:pPr>
              <w:spacing w:after="0" w:line="240" w:lineRule="auto"/>
              <w:ind w:left="222" w:hanging="222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Примјена генетике у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другим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областима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Примјена генетике у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другим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областима.</w:t>
            </w:r>
          </w:p>
        </w:tc>
      </w:tr>
      <w:tr w:rsidR="003E0464" w:rsidRPr="00DD1648" w:rsidTr="00027DBE">
        <w:tc>
          <w:tcPr>
            <w:tcW w:w="9610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542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1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705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Вукосава Диклић, Марија Косановић, Јованка Николи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ћ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Смиљка Дукић,</w:t>
            </w:r>
          </w:p>
        </w:tc>
        <w:tc>
          <w:tcPr>
            <w:tcW w:w="4542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i/>
                <w:sz w:val="20"/>
                <w:szCs w:val="20"/>
                <w:lang w:val="hr-HR"/>
              </w:rPr>
              <w:t>Биологија са хуманом генетиком</w:t>
            </w: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,Медицинске комуникације Београд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,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 xml:space="preserve">ISBN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86-493-0017-0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>1997.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>Милан Кулић, Зоран Станимировић, Нинослав Ђелић, Митар Новаковић</w:t>
            </w:r>
          </w:p>
        </w:tc>
        <w:tc>
          <w:tcPr>
            <w:tcW w:w="454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i/>
                <w:sz w:val="20"/>
                <w:szCs w:val="20"/>
                <w:lang w:val="bs-Cyrl-BA"/>
              </w:rPr>
              <w:t>Хумана генетика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Cyrl-BA"/>
              </w:rPr>
              <w:t xml:space="preserve">, Медицински факултет Фоча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 xml:space="preserve"> ISBN 978-99955-657-2-5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2010</w:t>
            </w: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.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10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542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1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705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Драган </w:t>
            </w: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Нинковић</w:t>
            </w:r>
          </w:p>
        </w:tc>
        <w:tc>
          <w:tcPr>
            <w:tcW w:w="4542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i/>
                <w:sz w:val="20"/>
                <w:szCs w:val="20"/>
                <w:lang w:val="hr-HR"/>
              </w:rPr>
              <w:t>Медицинска генетика</w:t>
            </w: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, ХЕКТОР принт- Земун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hr-HR"/>
              </w:rPr>
              <w:t>2007.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251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4536" w:type="dxa"/>
            <w:gridSpan w:val="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125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8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709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84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709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 xml:space="preserve"> усмени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70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251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</w:p>
        </w:tc>
        <w:tc>
          <w:tcPr>
            <w:tcW w:w="4536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2518" w:type="dxa"/>
            <w:gridSpan w:val="5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09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07B7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0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47725" cy="866775"/>
                  <wp:effectExtent l="19050" t="0" r="9525" b="0"/>
                  <wp:docPr id="8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Latn-BA"/>
              </w:rPr>
              <w:t>стoмaтoлoгиja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9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БИOMEДИЦИНСКA ИНФOРMATИКA И СTATИСTИКA</w:t>
            </w:r>
          </w:p>
        </w:tc>
      </w:tr>
      <w:tr w:rsidR="003E0464" w:rsidRPr="00DD1648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Кaтeдрa зa примaрну здрaвствeну зaштиту и jaвнo здрaв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ство,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Meдицински фaкултeт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СТ-04-1-004-1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оц. др Наташа Милић,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Срђан Машић, виши асистент,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1,67+ 0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1,67= 7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5,15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 45 + 75 = 120  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Oвлaдaвaњe знaњимa и 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eштинaмa крeирaњa и прикупљaњa мeдицинских пoдaтaкa, aнaлизe и дoнoшeњa зaкључaкa, гeнeрисaњa, прeнoсa, чувaњa и кoришћeњa инфoрмaциja у циљу 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eшaвaњa здрaвствeних прoблeмa. Знaњe стeчeнo у тoку нaстaвe oмoгућaвa дoктoру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стоматологије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дa будe aктивни учeсник у инфoрмaтизaциjи здрaвствeнoг систeмa, дa eвaлуирa сoпствeни рaд нa oснoву пoдaтaкa и инфoрмaциja дoбиjeних из прaксe, и зa учeњe (пoсeбнo стaлнo мeдицинскo усaвршaвaњe). Стeчeнa знaњa и 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eштинe сe кoристe у свим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дисциплинaмa у тoку и пo зaвршeтку студиja.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Нaстaвa пoд нaдзoрoм сaстojи сe oд прeдaвaњa, сeминaрa, студиja случaja и 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eжби (кojи укључуjу и групнe дискусиje прeдeфинисaних сaдржaja, дeмoнстрaциjу рaзличитих aлaтa и сoфтвeрa, и кoришћeњe oнлajн рeсурсa (члaнaкa, књигa, бaзa пoдaтaкa)), кoнсултaциja и испитa.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Увoд у мeдицинску стaтистику, Oснoвни стaтистички пojмoви, Срeђивaњe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Стaтистичкo oписивaњe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Вeрoвaтнoћa и рaспoдeлe вeрoвaтнoћa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Пoпулaциja и узoрaк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Oцeњивaњe пoпулaциoних пaрaмeтaрa и вeличинa узoркa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Teстирaњe хипoтeзa o пoпулaциoним прoсeчним врeднoстимa и прoпoрциjaмa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Teстирaњe хипoтeзa o учeстaлoстимa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Teстирaњe хипoтeзa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рaнгoвимa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Кoрeлaциja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Рeгрeсиja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Пoдaци, инфoрмaциje и знaњe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Прeтрaживaњe библиoгрaфских бaзa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Нeфoрмaлнo и фoрмaлнo oдлучивaњe у мeдицини, Диjaгнoстички тeстoви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Meдицинскo oдлучивaњa-избoр трeтмaнa и тeрaпиje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Здрaвствeни инфoрмaциoни систeм, Eлeктрoнскa здрaвствeнa дoкумeнтaциja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1.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Срeђивaњe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Стaтистичкo oписивaњe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Вeрoвaтнoћa и рaспoдeлe вeрoвaтнoћa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Пoпулaциja и узoрaк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Oцeњивaњe пoпулaциoних пaрaмeтaрa и вeличинa узoркa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Teстирaњe хипoтeзa o пoпулaциoним прoсeчним врeднoстимa и прoпoрциjaмa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Teстирaњe хипoтeзa o учeстaлoстимa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Teстирaњe хипoтeзa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рaнгoвимa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Кoрeлaциja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Рeгрeсиja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Пoдaци, инфoрмaциje и знaњe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Прeтрaживaњe библиoгрaфских бaзa пoдaтaкa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color w:val="003D5C"/>
                <w:sz w:val="20"/>
                <w:szCs w:val="20"/>
                <w:shd w:val="clear" w:color="auto" w:fill="FFFFFF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Нeфoрмaлнo и фoрмaлнo oдлучивaњe у мeдицини, Диjaгнoстички тeстoви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Meдицинскo oдлучивaњa-избoр трeтмaнa и тeрaпиje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Здрaвствeни инфoрмaциoни систeм, Eлeктрoнскa здрaвствeнa дoкумeнтaциja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С. Jaнoшeвић, Р. Дoтлић, J. Maринкoвић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Meдицинскa стaтистикa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Meдицински фaкултeт Бeoгрaд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/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Mилић Н, Стaнисaвљeвић Д, Tрajкoвић Г, Букумирић З, Mиличић Б, Гajић M,      Maшић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Биoмeдицинскa инфoрмaтикa, Meдицински фaкултeт Фoчa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2016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Eрић Maринкoвић J, Кoцeв Н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Meдицинскa инфoрмaтикa. Дoступнo нa http://www.mfub.bg.ac.rs/dotAsset/38236.pdf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Eрић Maринкoвић J, Симић С, Бoжoвић З, Дaчић M и Кoцeв Н.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Maли рeчник инфoрмaтикe у мeдицини и здрaвству. Дoступнo нa: http://www.mfub.bg.ac.rs/dotAsset/38234.pdf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практично рјешавање проблема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Web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страница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http://infostat.mf-foca.edu.ba/index.php/stomatologija/biomedicinska-informatika-i-statistika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07B7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81025" cy="609600"/>
                  <wp:effectExtent l="19050" t="0" r="9525" b="0"/>
                  <wp:docPr id="10" name="Picture 10" descr="Description: C:\Users\Mihael\Desktop\logo 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C:\Users\Mihael\Desktop\logo 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ДЕНТАЛНА АНАТОМИЈА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 , Медицински факултет у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СТ-04-1-005-1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 Недељка Ивковић, ванредни професор; доц. др Никола Стојановић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,доцент; доц. др Смиљка Цицмил,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Ирена Младеновић,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Јелена Ерић, виши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; мр сц. др Зорица Стојановић,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мр сц.др Огњенка Јањић -Павловић,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систент; мр сц.др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др Михаел Станојевић,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др  Дијана Поповић -Грубач,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1*15*1.5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3*15*1.5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*15*1.5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1*15*1.5 + 3*15*1.5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*15*1.5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да препозна атрибуте хумане дентиције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да препозна облик зуба различитих класа хумане дентиције.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да разликује млијечну и сталну дентицију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4.разумије процесе раста и развоја зуба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нема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Обавезна овјера сваке вјежбе појединачно.Да би стекао право на овјеру предмета (потпис), студент у току школске године мора да оствари минимум 30 бодова за излазак на испит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 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Увод у морфологију зуба, стоматогнатни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Квржично-гребенски комплекс и комплекс депресија на оклузалним површинама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Класа сталних сјекутића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Класа сталних очњака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Класа премолара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Класа сталних молара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Атрибути типа доњих молара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Примарна дентиција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 Анатомија зубне шупљине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Потпорна ткива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Формирање дентиције (одонтогенеза)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Организованост зубика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Дефиниција, подјеле и улога квржица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Међусобни однос денталних лукова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15. Компаративна дентална анатомија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 :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Уводни час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сјекутића – моделовање круне горњег централног сјекутића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сјекутића – моделовање круне доњег централног сјекутића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очњака – моделовање круне горњег очњака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очњака – моделовање круне доњег очњака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премолара – моделовање круне горњег првог премолара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премолара – моделовање круне горњег другог премолара у воску</w:t>
            </w:r>
          </w:p>
          <w:p w:rsidR="003E0464" w:rsidRPr="00DD1648" w:rsidRDefault="003E0464" w:rsidP="0006207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премолара – моделовање круне доњег првог премолара у воску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9-10.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молара – моделовање круне горњег првог молара у воску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11-12.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молара – моделовање круне доњег првог молара у воску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13-14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Класа сталних молара – моделовање круне доњег другог молара у воску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 .др Жељко Мартиновић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Књига „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ОСНОВИ ДЕНТАЛНЕ МОРФОЛОГИЈЕ“ МАГЕНТА ЗИ“, БЕОГРАД ,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1997.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Проф.др Жељко Мартиновић Раде Живковић.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Практикум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„ОСНОВИ ДЕНТАЛНЕ МОРФОЛОГИЈЕ“ –  Службени гласник, Београд 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 1 + 2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мануелна спретност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07B7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B22C79" w:rsidTr="00027DBE">
        <w:trPr>
          <w:trHeight w:val="469"/>
        </w:trPr>
        <w:tc>
          <w:tcPr>
            <w:tcW w:w="2048" w:type="dxa"/>
            <w:gridSpan w:val="3"/>
            <w:vMerge w:val="restart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УНИВЕРЗИТЕТ У ИСТОЧНОМ САРАЈЕВУ</w:t>
            </w:r>
          </w:p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71525" cy="771525"/>
                  <wp:effectExtent l="19050" t="0" r="9525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B22C79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B22C79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Интегрисане академске </w:t>
            </w:r>
            <w:r w:rsidRPr="00B22C79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B22C79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ОРАЛНА ХИГИЈЕНА</w:t>
            </w:r>
          </w:p>
        </w:tc>
      </w:tr>
      <w:tr w:rsidR="003E0464" w:rsidRPr="00B22C79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Катедра</w:t>
            </w:r>
            <w:r w:rsidRPr="00B22C79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Катедра за дјечију и превентивну стоматологију са ортодонцијом,Медицински факултет у Фочи</w:t>
            </w:r>
          </w:p>
        </w:tc>
      </w:tr>
      <w:tr w:rsidR="003E0464" w:rsidRPr="00B22C79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ECTS</w:t>
            </w:r>
          </w:p>
        </w:tc>
      </w:tr>
      <w:tr w:rsidR="003E0464" w:rsidRPr="00B22C79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B22C79" w:rsidTr="00027DBE">
        <w:tc>
          <w:tcPr>
            <w:tcW w:w="2943" w:type="dxa"/>
            <w:gridSpan w:val="6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СТ-04-1-006-2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обавезан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                   II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                   5</w:t>
            </w:r>
          </w:p>
        </w:tc>
      </w:tr>
      <w:tr w:rsidR="003E0464" w:rsidRPr="00B22C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доц. др Драган Ивановић, доцент; доц. др Свјетлана Јанковић, доцент; доц. др Бојана Давидовић, доцент</w:t>
            </w:r>
          </w:p>
        </w:tc>
      </w:tr>
      <w:tr w:rsidR="003E0464" w:rsidRPr="00B22C7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</w:tr>
      <w:tr w:rsidR="003E0464" w:rsidRPr="00B22C79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Коефицијент студентског оптерећења S</w:t>
            </w:r>
            <w:r w:rsidRPr="00B22C79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  <w:r w:rsidRPr="00B22C79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footnoteReference w:id="6"/>
            </w:r>
          </w:p>
        </w:tc>
      </w:tr>
      <w:tr w:rsidR="003E0464" w:rsidRPr="00B22C79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Pr="00B22C79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</w:p>
        </w:tc>
      </w:tr>
      <w:tr w:rsidR="003E0464" w:rsidRPr="00B22C79" w:rsidTr="00027DBE">
        <w:tc>
          <w:tcPr>
            <w:tcW w:w="1242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1*15*1.5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2*15*1.5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1*15*1.5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1.5</w:t>
            </w:r>
          </w:p>
        </w:tc>
      </w:tr>
      <w:tr w:rsidR="003E0464" w:rsidRPr="00B22C79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укупно наставно оптерећење (у сатима, семестрално) </w:t>
            </w:r>
          </w:p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1*15 + 2*15 + 1*15  = 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укупно студентско оптерећење (у сатима, семестрално) </w:t>
            </w:r>
          </w:p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1*15*1.5+ 2*15*1.5 + 1*15*1.5 = 90</w:t>
            </w:r>
          </w:p>
        </w:tc>
      </w:tr>
      <w:tr w:rsidR="003E0464" w:rsidRPr="00B22C79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 предмета (наставно + студентско): </w:t>
            </w:r>
            <w:r w:rsidRPr="00B22C79">
              <w:rPr>
                <w:rFonts w:ascii="Arial Narrow" w:hAnsi="Arial Narrow"/>
                <w:sz w:val="20"/>
                <w:szCs w:val="20"/>
              </w:rPr>
              <w:t>60+ 90 = 150 сати семестрално</w:t>
            </w:r>
          </w:p>
        </w:tc>
      </w:tr>
      <w:tr w:rsidR="003E0464" w:rsidRPr="00B22C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Циљ предмета је да се студент упозна: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1.са сврхом и значајем редовног извођења оралне хигијене,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2.да се обучи да дијагностикује све меке наслаге у усној дупљи.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3.да се упозна са средствима која треба користити у отклањању исти.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4.оспособити студента за самостално извођење оралне хигијене код дјеце и одраслих пацијената. </w:t>
            </w:r>
          </w:p>
        </w:tc>
      </w:tr>
      <w:tr w:rsidR="003E0464" w:rsidRPr="00B22C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B22C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Предавања, вјежбе, семинарски рад, тестови</w:t>
            </w:r>
          </w:p>
        </w:tc>
      </w:tr>
      <w:tr w:rsidR="003E0464" w:rsidRPr="00B22C7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Предавања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1. Увод у предмет орална хигијена (Значај, улога и могућности оралне хигијене у очувању оралног и општег здравља појединца и цијеле популације).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2. Орални биофилм и друге меке наслаге на зубима.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3. Мотивација и ремотивација пацијената за одржавање оралне хигијене.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4. Чврсте зубне наслаге на зубима, методе за елиминацију супрагингивалног зубног каменца (ручни инструменти и ултразвучни апарати).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5. Методе детекције и уклањање денталног плака (Откривање денталног плака бојењем органским бојама, Техника примјенe еритрозин таблетама;  начини уклањања денталног плака).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6. Средства за одржавање оралне хигијене – основна средства (Четкице, интердентални конац, интердентални стимулатори, чачкалице, апарат са воденим млазом).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7. Средства за одржавање оралне хигијене – помоћна средства (Пасте за зубе: пасте са специјалном намјеном, профилактичке пасте, медицинске пасте; Улога пасти за зубе са флуоридима у спречавању појаве каријеса).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8. Хемијска контрола денталног плака (Хемиопрофилактичка средства у спречавању акумулације денталног плака; Врсте,механизам дејства).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9. Технике прања зуба (Вибрационе технике: Басова, Чартерсова, Стиллманова; ротационе технике прања зуба по Фонесу; Клизна метода прања зуба; Физиолошка метода).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10. Методе обуке прања зуба.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11. Остали фактори од којих зависи орална хигијена (Доба живота, стање зуба, присуство надокнада конзервативних и протетских, Ортодонтски  статус, Присуство општих обољења са </w:t>
            </w:r>
            <w:r w:rsidRPr="00B22C79">
              <w:rPr>
                <w:rFonts w:ascii="Arial Narrow" w:hAnsi="Arial Narrow"/>
                <w:sz w:val="20"/>
                <w:szCs w:val="20"/>
              </w:rPr>
              <w:lastRenderedPageBreak/>
              <w:t>манифестацијама у усниј дупљи).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12. Орална хигијена код трудница, пацијената високог ризика и пацијената са посебним потребама.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13. Индекси оралне хигијене (Објективна процјена стања оралне хигијене примјеном одговарајућих индекса.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14.Обука пацијената са протетским радовима, ортодонтским апаратима, ендосеалним имплантима и супраструктурама за одржаванје оралне хигијене.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15.Одржавање оралне хигијене у хоспитолизованих болесника и болесника медицинског ризика.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Вјежбе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1. Уводне вjежбе. Основи за извођење оралне хигијене.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2. Анамнеза и клинички преглед. Радно мjесто-стоматолошка столица, физиолошки положај пацијента.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3. Радни положај стоматолога. Правилно коришћење стоматолошке сонде и огледалца, фиксација лиjеве и десне руке при прегледу пацијента.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4. Основни стоматолошки преглед. Попуњавање стоматолошког прегледа.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5. Примјена основних средства за одржавање оралне хигијене (основна средства:четкица за зубе, интердентални конац, интердентални стимулатори, траке за полирање, чачкалице,апарат са воденим млазом).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6. Примјена помоћних средства за одржавање оралне хигијене (помоћна средства: пасте за зубе,средства за откривање денталног плака, хемиопрофилактичка средства).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7. Тест 1.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8. Технике прања зуба (Готлиеб-Орбан-К</w:t>
            </w:r>
            <w:r w:rsidRPr="00B22C79">
              <w:rPr>
                <w:rFonts w:ascii="Arial Narrow" w:hAnsi="Arial Narrow"/>
                <w:sz w:val="20"/>
                <w:szCs w:val="20"/>
                <w:lang w:val="sr-Cyrl-CS"/>
              </w:rPr>
              <w:t>и</w:t>
            </w:r>
            <w:r w:rsidRPr="00B22C79">
              <w:rPr>
                <w:rFonts w:ascii="Arial Narrow" w:hAnsi="Arial Narrow"/>
                <w:sz w:val="20"/>
                <w:szCs w:val="20"/>
              </w:rPr>
              <w:t>рерова метода, Хоризонтална метода, Вертикална метода).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9. Технике прања зуба (Стиллманова метода, Вибрациона метода по Чартерсу,Ротациона метода по Фонесу,Физиолошке методе по Смитху и Белу).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10. Методе детекције и уклањања денталног плака (хемијска контрола ДП, уклањање ДП машинским путем користећи профилактичке пасте).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11.Ручни инструменти за уклањање зубног каменца. Ултразвучни инструменти за уклањање чврстих супрагингивалних зубних наслага.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12. Индекси оралне хигијене (Гр</w:t>
            </w:r>
            <w:r w:rsidRPr="00B22C79">
              <w:rPr>
                <w:rFonts w:ascii="Arial Narrow" w:hAnsi="Arial Narrow"/>
                <w:sz w:val="20"/>
                <w:szCs w:val="20"/>
                <w:lang w:val="sr-Cyrl-CS"/>
              </w:rPr>
              <w:t>и</w:t>
            </w:r>
            <w:r w:rsidRPr="00B22C79">
              <w:rPr>
                <w:rFonts w:ascii="Arial Narrow" w:hAnsi="Arial Narrow"/>
                <w:sz w:val="20"/>
                <w:szCs w:val="20"/>
              </w:rPr>
              <w:t>н-Вермилионов индекс меких наслага, Плак индекс по Силнесу и Лоеу, Гр</w:t>
            </w:r>
            <w:r w:rsidRPr="00B22C79">
              <w:rPr>
                <w:rFonts w:ascii="Arial Narrow" w:hAnsi="Arial Narrow"/>
                <w:sz w:val="20"/>
                <w:szCs w:val="20"/>
                <w:lang w:val="sr-Cyrl-CS"/>
              </w:rPr>
              <w:t>и</w:t>
            </w:r>
            <w:r w:rsidRPr="00B22C79">
              <w:rPr>
                <w:rFonts w:ascii="Arial Narrow" w:hAnsi="Arial Narrow"/>
                <w:sz w:val="20"/>
                <w:szCs w:val="20"/>
              </w:rPr>
              <w:t>нов индекс зубног каменца, Гр</w:t>
            </w:r>
            <w:r w:rsidRPr="00B22C79">
              <w:rPr>
                <w:rFonts w:ascii="Arial Narrow" w:hAnsi="Arial Narrow"/>
                <w:sz w:val="20"/>
                <w:szCs w:val="20"/>
                <w:lang w:val="sr-Cyrl-CS"/>
              </w:rPr>
              <w:t>и</w:t>
            </w:r>
            <w:r w:rsidRPr="00B22C79">
              <w:rPr>
                <w:rFonts w:ascii="Arial Narrow" w:hAnsi="Arial Narrow"/>
                <w:sz w:val="20"/>
                <w:szCs w:val="20"/>
              </w:rPr>
              <w:t xml:space="preserve">нов индекс субгингивалних конкремената) објективна процjена стања оралне хигијене помоћу различитих индекса.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13.  Контролни преглед. Учење технике прања зуба. Редовност, учесталост и дужина одржавања оралне хигијене.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14.Мотивација и мотивациони принципи. Мотивација пацијента да редовно и правилно одржавају оралну хигијену . </w:t>
            </w:r>
          </w:p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15.Тест 2.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E0464" w:rsidRPr="00B22C79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Обавезна литература </w:t>
            </w:r>
          </w:p>
        </w:tc>
      </w:tr>
      <w:tr w:rsidR="003E0464" w:rsidRPr="00B22C7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B22C79" w:rsidTr="00027DBE">
        <w:tc>
          <w:tcPr>
            <w:tcW w:w="2512" w:type="dxa"/>
            <w:gridSpan w:val="4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Вуловић, M. и сар.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Превентивна стоматологија. Елит Медица, Драслар партнер, Београд.</w:t>
            </w:r>
          </w:p>
        </w:tc>
        <w:tc>
          <w:tcPr>
            <w:tcW w:w="850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2005.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63-71; 205-213; 267-293; 300-311; 365-368.</w:t>
            </w:r>
          </w:p>
        </w:tc>
      </w:tr>
      <w:tr w:rsidR="003E0464" w:rsidRPr="00B22C79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Допунска литература</w:t>
            </w:r>
          </w:p>
        </w:tc>
      </w:tr>
      <w:tr w:rsidR="003E0464" w:rsidRPr="00B22C7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B22C79" w:rsidTr="00027DBE">
        <w:tc>
          <w:tcPr>
            <w:tcW w:w="2512" w:type="dxa"/>
            <w:gridSpan w:val="4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Димитријевић, Б. и сар.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Клиничка пародонтологија.Завод за уџбенике, Београд.</w:t>
            </w:r>
          </w:p>
        </w:tc>
        <w:tc>
          <w:tcPr>
            <w:tcW w:w="850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2011.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134-145.</w:t>
            </w:r>
          </w:p>
        </w:tc>
      </w:tr>
      <w:tr w:rsidR="003E0464" w:rsidRPr="00B22C79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Проценат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Предиспитне обавезе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присуство предавањима</w:t>
            </w:r>
            <w:r>
              <w:rPr>
                <w:rFonts w:ascii="Arial Narrow" w:hAnsi="Arial Narrow"/>
                <w:sz w:val="20"/>
                <w:szCs w:val="20"/>
              </w:rPr>
              <w:t>/ 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Pr="00B22C79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Тест I+II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20%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семинарски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10%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Завршни испит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 xml:space="preserve"> тест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2%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усмени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1294" w:type="dxa"/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48%</w:t>
            </w:r>
          </w:p>
        </w:tc>
      </w:tr>
      <w:tr w:rsidR="003E0464" w:rsidRPr="00B22C79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B22C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100 %</w:t>
            </w:r>
          </w:p>
        </w:tc>
      </w:tr>
      <w:tr w:rsidR="003E0464" w:rsidRPr="00B22C79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B22C79">
              <w:rPr>
                <w:rFonts w:ascii="Arial Narrow" w:hAnsi="Arial Narrow"/>
                <w:b/>
                <w:sz w:val="20"/>
                <w:szCs w:val="20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22C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B22C79">
              <w:rPr>
                <w:rFonts w:ascii="Arial Narrow" w:hAnsi="Arial Narrow"/>
                <w:sz w:val="20"/>
                <w:szCs w:val="20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81"/>
        <w:gridCol w:w="14"/>
        <w:gridCol w:w="1294"/>
      </w:tblGrid>
      <w:tr w:rsidR="003E0464" w:rsidRPr="00F95179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14" name="Picture 1" descr="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179">
              <w:rPr>
                <w:rFonts w:ascii="Arial Narrow" w:hAnsi="Arial Narrow"/>
                <w:noProof/>
                <w:sz w:val="20"/>
                <w:szCs w:val="20"/>
                <w:lang w:val="sr-Cyrl-BA"/>
              </w:rPr>
              <w:t xml:space="preserve"> </w:t>
            </w:r>
          </w:p>
        </w:tc>
      </w:tr>
      <w:tr w:rsidR="003E0464" w:rsidRPr="00F95179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Интегрисане академске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I 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6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ОПШТА И ОРАЛНА БИОХЕМИЈА</w:t>
            </w:r>
          </w:p>
        </w:tc>
      </w:tr>
      <w:tr w:rsidR="003E0464" w:rsidRPr="00F95179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претклиничке предмете, Медицински фајкултет у Фочи</w:t>
            </w:r>
          </w:p>
        </w:tc>
      </w:tr>
      <w:tr w:rsidR="003E0464" w:rsidRPr="00F95179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F95179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F95179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СТ-04-1-007-2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II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</w:rPr>
              <w:t>8</w:t>
            </w:r>
          </w:p>
        </w:tc>
      </w:tr>
      <w:tr w:rsidR="003E0464" w:rsidRPr="00F951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Јадранка Куљанин-Јаковљевић, ванредни професор; </w:t>
            </w:r>
            <w:r w:rsidRPr="00F95179">
              <w:rPr>
                <w:rFonts w:ascii="Arial Narrow" w:hAnsi="Arial Narrow"/>
                <w:sz w:val="20"/>
                <w:szCs w:val="20"/>
              </w:rPr>
              <w:t>п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роф. др Дијана Мирић,редовни професор; проф. др Бојана Кисић, ванредни професор</w:t>
            </w:r>
          </w:p>
        </w:tc>
      </w:tr>
      <w:tr w:rsidR="003E0464" w:rsidRPr="00F9517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мр сц. др Драгана Пухало-Сладоје, виши асистент; мр фармације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Драгана Павловић, виши асистент</w:t>
            </w:r>
          </w:p>
        </w:tc>
      </w:tr>
      <w:tr w:rsidR="003E0464" w:rsidRPr="00F95179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F95179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F95179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F95179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7"/>
            </w:r>
          </w:p>
        </w:tc>
      </w:tr>
      <w:tr w:rsidR="003E0464" w:rsidRPr="00F95179" w:rsidTr="00027DBE">
        <w:tc>
          <w:tcPr>
            <w:tcW w:w="1242" w:type="dxa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3"/>
            <w:shd w:val="clear" w:color="auto" w:fill="F2F2F2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S</w:t>
            </w:r>
            <w:r w:rsidRPr="00F95179">
              <w:rPr>
                <w:rFonts w:ascii="Arial Narrow" w:hAnsi="Arial Narrow"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F95179" w:rsidTr="00027DBE">
        <w:tc>
          <w:tcPr>
            <w:tcW w:w="1242" w:type="dxa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4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4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2*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  0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</w:p>
        </w:tc>
      </w:tr>
      <w:tr w:rsidR="003E0464" w:rsidRPr="00F95179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4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F95179">
              <w:rPr>
                <w:rFonts w:ascii="Arial Narrow" w:hAnsi="Arial Narrow"/>
                <w:sz w:val="20"/>
                <w:szCs w:val="20"/>
              </w:rPr>
              <w:t>2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F95179">
              <w:rPr>
                <w:rFonts w:ascii="Arial Narrow" w:hAnsi="Arial Narrow"/>
                <w:sz w:val="20"/>
                <w:szCs w:val="20"/>
              </w:rPr>
              <w:t>0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90</w:t>
            </w:r>
          </w:p>
        </w:tc>
        <w:tc>
          <w:tcPr>
            <w:tcW w:w="499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4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F95179">
              <w:rPr>
                <w:rFonts w:ascii="Arial Narrow" w:hAnsi="Arial Narrow"/>
                <w:sz w:val="20"/>
                <w:szCs w:val="20"/>
              </w:rPr>
              <w:t>2*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F95179">
              <w:rPr>
                <w:rFonts w:ascii="Arial Narrow" w:hAnsi="Arial Narrow"/>
                <w:sz w:val="20"/>
                <w:szCs w:val="20"/>
              </w:rPr>
              <w:t>0</w:t>
            </w:r>
            <w:r w:rsidRPr="00F9517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F95179">
              <w:rPr>
                <w:rFonts w:ascii="Arial Narrow" w:hAnsi="Arial Narrow"/>
                <w:sz w:val="20"/>
                <w:szCs w:val="20"/>
              </w:rPr>
              <w:t>1.66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</w:rPr>
              <w:t>=150</w:t>
            </w:r>
          </w:p>
        </w:tc>
      </w:tr>
      <w:tr w:rsidR="003E0464" w:rsidRPr="00F95179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F95179">
              <w:rPr>
                <w:rFonts w:ascii="Arial Narrow" w:hAnsi="Arial Narrow"/>
                <w:sz w:val="20"/>
                <w:szCs w:val="20"/>
              </w:rPr>
              <w:t>90+150=240</w:t>
            </w:r>
            <w:r w:rsidRPr="00F95179">
              <w:rPr>
                <w:rFonts w:ascii="Arial Narrow" w:hAnsi="Arial Narrow"/>
                <w:b/>
                <w:sz w:val="20"/>
                <w:szCs w:val="20"/>
              </w:rPr>
              <w:t xml:space="preserve"> 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</w:tr>
      <w:tr w:rsidR="003E0464" w:rsidRPr="00F951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1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одреди врсту болесниског материјала 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2.примени принципе рационалне употребе лабораторијских метода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3.овлада вештинама лабораторијске праксе 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4.примени базично знање из хемије и биохемије у клиничкој медицини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951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</w:t>
            </w:r>
          </w:p>
        </w:tc>
      </w:tr>
      <w:tr w:rsidR="003E0464" w:rsidRPr="00F9517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предавања, лабораторијске вежбе, семинарски радови</w:t>
            </w:r>
          </w:p>
        </w:tc>
      </w:tr>
      <w:tr w:rsidR="003E0464" w:rsidRPr="00F9517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Увод. Електронска структура атома. Хемијске везе и типови. Мећумолекулске везе, Вендервалсове везе</w:t>
            </w:r>
            <w:r w:rsidRPr="00F95179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.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Водонична веза и њена важност за билошки важна једињења. Комплексна једињења: структура комплекса и њихов бихемијски значај</w:t>
            </w:r>
            <w:r w:rsidRPr="00F9517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Периодни систем елемената. Вода: Структура, физичке и хемијске особине воде. Водени раствори.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Структура биомолекула као последица интеракције са водом. Раствоти електолита и неелектролита. Класификација раствора. Колоидни раствори. Осмоза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Хемијске реакције врсте. Основа термодинаичких промена  при реакцијама  у живим системима. Закони термодинамике.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Енергетске промене у живим системима. Биоенергетика, везе богате енергијом.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Оксидо-редукција. Биолошки редокс системи. Енергија активације. Катализатори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Хемијска кинетика: хомогени и хетериогени системи. Енергија ативације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Хемијска равнотеж</w:t>
            </w:r>
            <w:r w:rsidRPr="00F95179">
              <w:rPr>
                <w:rFonts w:ascii="Arial Narrow" w:hAnsi="Arial Narrow"/>
                <w:sz w:val="20"/>
                <w:szCs w:val="20"/>
              </w:rPr>
              <w:t>a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. Електолити: јаки и слаби. Пуфери дефиниција и механиѕам деловања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Ензими: дефиниција, структура; сличности и разлике са неоргански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 катализаторима.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Механизам ензимске катализе. Активно место ензима. Фактори који утичу на активност ензима. Кинетика ензимске активности. Алостеријски ензими. Активатори и инхибитори ензима. Мултипли облици ензима. Регулација активности ензима. Мултиензимски системи. Класификација и номенклатура ензима. Коензими.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Витамини: опште особине и подела. Хидросолубилни витамини: структура, метаболичке 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lastRenderedPageBreak/>
              <w:t>улоге и нутритивни извори. Хипо и авитаминозе хидросолубилних витамина. Липосолубилни витамини: структура, метаболичке улоге и нутритивни извори. Хипо и хипервитаминозе липосолубилних витамина.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iCs/>
                <w:sz w:val="20"/>
                <w:szCs w:val="20"/>
                <w:lang w:val="sr-Latn-CS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Биолошке оксидације и респираторни ланац митохондрија. 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Биолошка оксидација. Оксидациона стања јона гвожђа. Организација респираторног ланца митохондрија. Механизам оксидативне фосфорилације. Транспорт материје кроз митохондријалне мембране. Инхибитори респираторног ланца. Слободни радикали кисеоника.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iCs/>
                <w:sz w:val="20"/>
                <w:szCs w:val="20"/>
                <w:lang w:val="sr-Latn-CS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Угљени хидрати: разлагање и ресорпција угљених хидрата. Гликолиза. Катаболизам фруктозе, галактозе и манозе. Хексозомонофосфатни пут. Оксидативна декарбоксилација пирувата. Циклус трикарбоксилних киселина Метаболизам гликогена. Глуконеогенеза.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Липиди: разлагање и ресорпција масти. Катаболизам глицерола и масних киселина. Бета оксидација масних киселина. Метаболизам ацетонских тела. Синтеза масних киселина. Синтеза триацилглицерола. Метаболизам холестерола. Метаболизам жучних киселина. Метаболизам фосфолипида.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Протеини: разлагање и ресорпција протеина. Разградња ткивних протеина. Катаболизам аминокиселина; трансаминација, оксидативна дезаминација, синтеза урее; декарбоксилација аминокиселина. Катаболизам безазотних остатака аминокиселина. Метаболизам креатина и креатинина; Метаболизам глутатиона. 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Хромопротеиди. Структура и функција хемоглобина и миоглобина. Синтеза хема. Катболизам хемоглобина. Хипербилирубинемије.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Структура нуклеинских киселина. Нуклеинске базе, нуклеозиди и нуклеотиди. Метболизам пуринских база. Метаболизам пиримидинских база. Структурна организација ДНК. Генска шифра еукариота. Структурне карактеристике РНК. Биохемијски аспекти транскрипције. Рибозоми. Синтеза полипептидног ланца. Посттранслациона модификација протеина.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Биохемија пљувачке: биохемијски састав пљувачке, муцини, гликопротеини. Саливарна амилаза. Лингвална липаза. Лизозими. Сијалопероксидаза. Лактоферин. Имуноглобулини. Антиоксидантни ензими пњувачке. Електролити пљувачке. Улоге и значај пљувачке.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Биохемија зубних ткива. </w:t>
            </w:r>
            <w:r w:rsidRPr="00F95179">
              <w:rPr>
                <w:rFonts w:ascii="Arial Narrow" w:hAnsi="Arial Narrow"/>
                <w:sz w:val="20"/>
                <w:szCs w:val="20"/>
              </w:rPr>
              <w:t>Б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иохемијски састав зубне глеђи. Биохемијски састав дентина. Биохемијски састав зубног цемента. Биохемијски састав зубне пулпе. Стечена зубна пеликла, биохемијски састав, механизам настанка, значај.</w:t>
            </w:r>
          </w:p>
          <w:p w:rsidR="003E0464" w:rsidRPr="00F95179" w:rsidRDefault="003E0464" w:rsidP="0006207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Зубни плак,  биохемијски састав, механизам настанка. Незрели и зрели зубни плак, биохемијске карактеристике. Метаболичка активност бактерија зубног плака. Биохемијски процеси у бактеријама зубног плака. Промене пХ у зубном плаку. Однос зубног плака и оралне хомеостазе. Примене флуорида у превенцији зубног каријеса. Зубни каменац:</w:t>
            </w: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биохемијски састав; механизам настанка.</w:t>
            </w:r>
          </w:p>
          <w:p w:rsidR="003E0464" w:rsidRPr="00F95179" w:rsidRDefault="003E0464" w:rsidP="00027DBE">
            <w:pPr>
              <w:spacing w:after="0" w:line="240" w:lineRule="auto"/>
              <w:ind w:left="720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F95179" w:rsidRDefault="003E0464" w:rsidP="00027DBE">
            <w:pPr>
              <w:spacing w:after="0" w:line="240" w:lineRule="auto"/>
              <w:contextualSpacing/>
              <w:jc w:val="both"/>
              <w:rPr>
                <w:rFonts w:ascii="Arial Narrow" w:hAnsi="Arial Narrow"/>
                <w:b/>
                <w:iCs/>
                <w:sz w:val="20"/>
                <w:szCs w:val="20"/>
                <w:lang w:val="sr-Cyrl-CS"/>
              </w:rPr>
            </w:pPr>
            <w:r w:rsidRPr="00F95179">
              <w:rPr>
                <w:rFonts w:ascii="Arial Narrow" w:hAnsi="Arial Narrow"/>
                <w:b/>
                <w:iCs/>
                <w:sz w:val="20"/>
                <w:szCs w:val="20"/>
                <w:lang w:val="sr-Cyrl-CS"/>
              </w:rPr>
              <w:t>Вјежбе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Опште особине ензима. Кисела неензимска и ензимска хидролиза скроба. Испитивање услова дејства ензима: утицај концентрације ензима, концентрације супстрата, температуре, активатора и инхибитора, на примеру амилазе пљувачке и уреазе из сојиног брашна.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Ензими у ткивима и телесним течностима.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активности амилазе у серуму и урину.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активности алкалне фосфатазе у серуму. Доказивање присуства каталазе у крви.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Витамини. Доказивање присуства вит. А и Д у рибљем уљу. Реакција бакар ацетата на ниацин. Испитивање оксидо-редукционе способности витамина Ц.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Дигестија шећера. Ензимска хидролиза скроба амилазом пљувачке и идентификација продуката хидролизе. Фелинг-ова проба на моно-, ди- и полисахариде. Тимол проба на глукозу. 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глукозе у серуму ГОД-ПАП методом.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Дигестија протеина. Дејство пепсина и хлороводоничне киселине на дигестију протеина. Испитивање дејства химозина на казеин млека. Биуретска проба. Молиш-ева проба. Цистеинска реакција. Ксантопротеинска реакција. Нинхидринска проба.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Протеини у телесним течностима.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укупних протеина крви.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концентрације албумина у серуму. 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Непротеинска азотна једињења у телесним течностима.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концентрације 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lastRenderedPageBreak/>
              <w:t xml:space="preserve">урее у серуму.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концентрације креатинина у серуму.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Метаболизам масти и холестерола. Алкална хидролиза простих масти. Доказивање присуства масних киселина у хидролизату. Доказивање присуства незасићених масних киселина у уљу.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Метаболизам масти. Доказивање утицаја липазе панкреаса на дигестију неутралних масти.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укупног холестерола серума.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Хромопротеиди.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хемоглобина у крви. 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целокупног и директног билирубина серума (по Малоу-Евелин-овој методи).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Коагулација.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целокупног калцијума у серуму.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концентрације фибриногена у плазми. 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времена рекалцификације плазме. Показивање утицаја калцијумових јона на формирање коагулума.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Хлориди и пуфери серума.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концентрацијe хлорида у серуму.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концентрацијe неорганских фосфата у серуму. Ис</w:t>
            </w:r>
            <w:r w:rsidRPr="00F95179">
              <w:rPr>
                <w:rFonts w:ascii="Arial Narrow" w:hAnsi="Arial Narrow"/>
                <w:iCs/>
                <w:sz w:val="20"/>
                <w:szCs w:val="20"/>
              </w:rPr>
              <w:t>питивање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пуферског капацитета серума и упоређивање са капацитетом депротеинисаног серума и капацитетом смеше неорганских пуфера. </w:t>
            </w: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Одре</w:t>
            </w:r>
            <w:r w:rsidRPr="00F95179">
              <w:rPr>
                <w:rFonts w:ascii="Arial Narrow" w:hAnsi="Arial Narrow"/>
                <w:sz w:val="20"/>
                <w:szCs w:val="20"/>
              </w:rPr>
              <w:t>ђивање</w:t>
            </w:r>
            <w:r w:rsidRPr="00F95179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 xml:space="preserve"> концентрације бикарбоната у серуму.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Биохемијско испитивање урина. Специфична густина урина. Електрохемијска реакција. Доказивање присуства редукујућих шећера у урину. Доказивање присуства неорганских фосфата у урину.</w:t>
            </w:r>
          </w:p>
          <w:p w:rsidR="003E0464" w:rsidRPr="00F95179" w:rsidRDefault="003E0464" w:rsidP="0006207F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CS"/>
              </w:rPr>
              <w:t>Биохемијско испитивање урина. Доказивање присуства калцијума у урину. Доказивање присуства уробилиногена и уробилина у урину. Доказивање присуства билирубина у урину. Слободни и везани сулфати у урину. Доказивање присуства протеина у урину.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Проф. Др Ј. Куљанин Јаковљевић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Хемијски практикум</w:t>
            </w:r>
            <w:r w:rsidRPr="00F95179">
              <w:rPr>
                <w:rFonts w:ascii="Arial Narrow" w:hAnsi="Arial Narrow"/>
                <w:sz w:val="20"/>
                <w:szCs w:val="20"/>
              </w:rPr>
              <w:t>, Медицински факултет Фоча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2013.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 w:cs="ArialMT"/>
                <w:sz w:val="20"/>
                <w:szCs w:val="20"/>
                <w:lang w:val="ru-RU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>Кораћевић Д, Бјелаковић Г, Ђорђевић В, Николић Ј, Павловић Д, Коцић Г.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>БИОХЕМ</w:t>
            </w:r>
            <w:r w:rsidRPr="00F95179">
              <w:rPr>
                <w:rFonts w:ascii="Arial Narrow" w:hAnsi="Arial Narrow" w:cs="ArialMT"/>
                <w:sz w:val="20"/>
                <w:szCs w:val="20"/>
              </w:rPr>
              <w:t>I</w:t>
            </w: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 xml:space="preserve">ЈА, Треће издање, Савремена администрација, Београд. 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MT"/>
                <w:sz w:val="20"/>
                <w:szCs w:val="20"/>
                <w:lang w:val="ru-RU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>2006.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 w:cs="ArialMT"/>
                <w:sz w:val="20"/>
                <w:szCs w:val="20"/>
                <w:lang w:val="sr-Cyrl-CS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sr-Cyrl-CS"/>
              </w:rPr>
              <w:t>Тодоровић Т.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MT"/>
                <w:sz w:val="20"/>
                <w:szCs w:val="20"/>
                <w:lang w:val="sr-Cyrl-CS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sr-Cyrl-CS"/>
              </w:rPr>
              <w:t xml:space="preserve">Орална биохемија. Униберзитет у Београду, Стоматолошки факултет, Београд 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sr-Cyrl-CS"/>
              </w:rPr>
              <w:t>2004.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 w:cs="ArialMT"/>
                <w:sz w:val="20"/>
                <w:szCs w:val="20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</w:rPr>
              <w:t>Martin WD, Mayes P, Rodwell V, Granner D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MT"/>
                <w:sz w:val="20"/>
                <w:szCs w:val="20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</w:rPr>
              <w:t>ХАРПЕРОВ ПРЕГЛЕД БИОХЕМIЈЕ,</w:t>
            </w:r>
          </w:p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MT"/>
                <w:sz w:val="20"/>
                <w:szCs w:val="20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</w:rPr>
              <w:t xml:space="preserve"> друго издање,</w:t>
            </w:r>
          </w:p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MT"/>
                <w:sz w:val="20"/>
                <w:szCs w:val="20"/>
                <w:lang w:val="ru-RU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 xml:space="preserve">Савремена администрација, Београд, </w:t>
            </w:r>
          </w:p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 w:cs="ArialMT"/>
                <w:sz w:val="20"/>
                <w:szCs w:val="20"/>
                <w:lang w:val="ru-RU"/>
              </w:rPr>
              <w:t>1989.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Мирић Д., Драгојевић М., Божовић Б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Практикум из биохемије за студенте медицине. Коминотраде, Краљево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 2007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9606" w:type="dxa"/>
            <w:gridSpan w:val="19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F95179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присуство предавањима 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практична настава - вјежбе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</w:t>
            </w: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тест из хемије                                                                                                   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15%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практични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9517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F95179">
              <w:rPr>
                <w:rFonts w:ascii="Arial Narrow" w:hAnsi="Arial Narrow"/>
                <w:sz w:val="20"/>
                <w:szCs w:val="20"/>
              </w:rPr>
              <w:t xml:space="preserve">усмени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F95179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3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F95179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F9517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F95179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95"/>
        <w:gridCol w:w="76"/>
        <w:gridCol w:w="1218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Медицински факултет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00100" cy="828675"/>
                  <wp:effectExtent l="19050" t="0" r="0" b="0"/>
                  <wp:docPr id="16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Студијски програм: 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 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НГЛЕСКИ ЈЕЗИК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I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Катедра за енглески језик и књижевност – Филозофски факултет Пале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СТ-04-1-008-1; СТ-04-1-008-2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I, II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 Јованка Тешановић,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виши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Снежана Вилотић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, асистент;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Ma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Светлана Вуксановић, асистент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8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rPr>
          <w:trHeight w:val="251"/>
        </w:trPr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0*15*1.5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0*15*1.5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1*15+1*15+0*15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1*15+1*15+0*15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499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1*15*1.5+1*15*1.5+0*15*1.5=45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1*15*1.5+1*15*1.5+0*15*1.5=45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60+90=150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овог предмета студент ће:</w:t>
            </w:r>
          </w:p>
          <w:p w:rsidR="003E0464" w:rsidRPr="00DD1648" w:rsidRDefault="003E0464" w:rsidP="0006207F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Познавати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основе граматике енглеског језика, </w:t>
            </w:r>
          </w:p>
          <w:p w:rsidR="003E0464" w:rsidRPr="00DD1648" w:rsidRDefault="003E0464" w:rsidP="0006207F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Проширити вокабулар, </w:t>
            </w:r>
          </w:p>
          <w:p w:rsidR="003E0464" w:rsidRPr="00DD1648" w:rsidRDefault="003E0464" w:rsidP="0006207F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Развити језичке вјештине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4.      Бити оспособљен за општу конверзацију на енглеском језику.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Интерактивна настава, теоријска настава.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Предавања: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Introduction; P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resent Simple and Present Continuous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ense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Past Simple Tense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Past Continuous Tense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Past Perfect Tense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Revision of the Tenses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Pablo Picasso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Future Simple and Be Going to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My Kind of Holiday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Present Perfect Tense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Dream Jobs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l-SI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Articles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Adjectives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Articles and Adjectives (revision)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Preparation for Test 1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Test 1                                                                                                                                                       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Passive Voice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Modals: Can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Modals: Must/Have to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lastRenderedPageBreak/>
              <w:t>A Father and Daughter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Sequence of Tenses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Reported Speech: Statements and Commands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Reported Speech: Questions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How Well Do You know Your World?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Conditionals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Who Wants to Be a Millionaire?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Gerund and Infinitives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Participles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Prepositions of Place and Time; Relative Pronouns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Preparation for Test 2</w:t>
            </w:r>
          </w:p>
          <w:p w:rsidR="003E0464" w:rsidRPr="00DD1648" w:rsidRDefault="003E0464" w:rsidP="0006207F">
            <w:pPr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st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General Knowledge Quiz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Wonders of the Modern World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Get Happy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The Clown Doctor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TellingTales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Ernest Hemingway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; Talking about books and films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On the Move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Conversation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The World of Work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Dream Jobs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Quizes, Translation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The World's Favourite Food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Collectors (listening and speaking)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Preparation for Test 1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st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1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Exercises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How to Behave Abroad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Doing the Right Thing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The personality quiz: What type of person are you?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My Way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Go to Prison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 Stranger in Town; The Wedding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Debating; Games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Just Imagine!- conditionals practice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Charity Appeals- listening; Role-play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 Just Love It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 Big Name in Hollywood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My Favourite Room</w:t>
            </w:r>
          </w:p>
          <w:p w:rsidR="003E0464" w:rsidRPr="00DD1648" w:rsidRDefault="003E0464" w:rsidP="0006207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Preparation for Test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     30.   Те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st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Liz and John Soars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New Headway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- Intermediate Student’s Book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2003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Oxford University Press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Обавезе, облици провјере знања и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тест/ колоквијум</w:t>
            </w: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  усмени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1080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10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1665"/>
        <w:gridCol w:w="6"/>
        <w:gridCol w:w="70"/>
        <w:gridCol w:w="527"/>
        <w:gridCol w:w="207"/>
        <w:gridCol w:w="1170"/>
        <w:gridCol w:w="179"/>
        <w:gridCol w:w="553"/>
        <w:gridCol w:w="297"/>
        <w:gridCol w:w="411"/>
        <w:gridCol w:w="284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8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МЕДИЦИНСКА ТЕРМИНОЛОГИЈА И ЛАТИНСКИ ЈЕЗИК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Катера за историју, Филозофки факултет Пале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СТ-04-02-009-1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Маријана Млађеновић, наставник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страног језика и вјештина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-</w:t>
            </w:r>
          </w:p>
        </w:tc>
      </w:tr>
      <w:tr w:rsidR="003E0464" w:rsidRPr="00DD1648" w:rsidTr="00027DBE">
        <w:tc>
          <w:tcPr>
            <w:tcW w:w="4608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420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9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2090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810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170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440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578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209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810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440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4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15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Савлађивање основа латинске граматике ради читања и коришћења стручне медицинске литературе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Усвајање стручне терминологије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Оспособљавање за примену усвојених знања у рецептури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Оспособљавање за примену усвојених знања у писању дијагнозе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 за слушање овог предмета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вјежбања. Учење и израда домаћих задатака. Консултације.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1.Историјски развој латинског језика . Важност проучавања латинског језика у области медицине и стоматологије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Именице и придеви прве деклинације. Индикатив презента актива глагола све четири конјугације.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Именице и придеви друге деклинације. Предлози. Императив презента.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Именице треће деклинације (сугласничке основе). Прилози.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Именице треће деклинације (вокалске основе).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Придеви треће деклинације. Изузеци треће деклинације.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7.Конјунктив презента актива.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8.Партицип презента актива.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9.Деклинација грчких именица. Стручна терминологија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Именице четврте деклинације. Стручна терминологија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Именице пете деклинације. Стручна терминологија.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Основни и редни бројеви. Односно упитна заменица qui, quae, quod. Герундив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Компарација придева. Компарација прилога.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Индикатив и конјунктив презента пасива. Показне заменице ille, illa, illud.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Колоквијум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Вера Марковић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Латински језик за студенте медицине, Београд: Медицински факултет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2012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lastRenderedPageBreak/>
              <w:t>Миодраг Одавић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Енциклопедијски латинско српски медицински речник, Београд: Просвета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2002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Бојана ШијачкиМаневић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Граматика латинског језика, Београд: Завод за уџбенике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2009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Оливера Гемаљевић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Латински језик: за први разред медицинске, ветеринарске и пољопривредне школе, Графипроф,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3-167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Радмила Поповић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Латински језик за И разред медицинске, ветеринарске и пољопривредне школе, Београд: Завод за уџбенике и наставна средства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1998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5-140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Радмила Матић-Славко Матић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Медицинска терминологија – латински језик за студенте медицине, Београд: Елитмедица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2006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BA3E6F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431"/>
        <w:gridCol w:w="135"/>
        <w:gridCol w:w="1530"/>
        <w:gridCol w:w="6"/>
        <w:gridCol w:w="70"/>
        <w:gridCol w:w="527"/>
        <w:gridCol w:w="387"/>
        <w:gridCol w:w="990"/>
        <w:gridCol w:w="179"/>
        <w:gridCol w:w="541"/>
        <w:gridCol w:w="12"/>
        <w:gridCol w:w="297"/>
        <w:gridCol w:w="321"/>
        <w:gridCol w:w="360"/>
        <w:gridCol w:w="14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Медицински факултет</w:t>
            </w:r>
          </w:p>
        </w:tc>
        <w:tc>
          <w:tcPr>
            <w:tcW w:w="2286" w:type="dxa"/>
            <w:gridSpan w:val="5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20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Студијски програм: стоматологија</w:t>
            </w:r>
          </w:p>
        </w:tc>
        <w:tc>
          <w:tcPr>
            <w:tcW w:w="2286" w:type="dxa"/>
            <w:gridSpan w:val="5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I година студија</w:t>
            </w:r>
          </w:p>
        </w:tc>
        <w:tc>
          <w:tcPr>
            <w:tcW w:w="2286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ХЕМИЈА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У МЕДИЦИНИ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 предклиничке предмете, Медицински факултет у Фочи 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СТ-04-2-010-2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</w:rPr>
              <w:t>зборни</w:t>
            </w:r>
          </w:p>
        </w:tc>
        <w:tc>
          <w:tcPr>
            <w:tcW w:w="2109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II</w:t>
            </w:r>
          </w:p>
        </w:tc>
        <w:tc>
          <w:tcPr>
            <w:tcW w:w="2286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роф. Др Јадранка Куљанин-Јаковљевић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DD1648" w:rsidTr="00027DBE">
        <w:tc>
          <w:tcPr>
            <w:tcW w:w="4608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330" w:type="dxa"/>
            <w:gridSpan w:val="10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66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0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836" w:type="dxa"/>
            <w:gridSpan w:val="5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530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990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990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350" w:type="dxa"/>
            <w:gridSpan w:val="5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668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836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990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350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668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499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 ): 15+15= 30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6207F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разумевање хемијских појмова и хемијских реакција представља основу за праћење наставног процеса хемије,односно плана и програма из биохемије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нема условљености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Прдавања: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Хемијске везе и типови. Мећумолекулске везе, Вендервалсове везе. Водоничн авеза и њена важност за билошки важна једињења. Комплексна једињења: структура комплекса и њихов бихемијски значај......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Водени раствори. Рствоти електолита и неелектролита. Класификација раствора. Колоидни раствори. Осмоза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Хемијске реакције врсте. Основа термодинаичких промена  при реакцијам у живим системима. Закони термодинамике. 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Оксидо-редукција. Биолошки редокс системи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Хемијска кинетика: хомогени и хетериогени системи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Енергија ативације. Катализатори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Хемија слободних радикала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Хемијска равнотежа. Електолити: јаки и слаби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Пуфери дефиниција и механиѕам деловања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Угљововици: Подела иѕомери и подела иѕомера.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Ароматски и хетероциклични угљоводоници.......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Полимери и  полимериѕација.. Тиоли Полиоли; гликол и глицерин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Једињења са алдехидном и кето групом. Угљенихидрати,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Масне киселине дефиниција и подела</w:t>
            </w:r>
          </w:p>
          <w:p w:rsidR="003E0464" w:rsidRPr="00DD1648" w:rsidRDefault="003E0464" w:rsidP="0006207F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Амино киселине и подела. Пептидна веза и протеини. Подела и структура протеина. Примарна, секундарна терцијарна и квартерна...</w:t>
            </w:r>
          </w:p>
        </w:tc>
      </w:tr>
      <w:tr w:rsidR="003E0464" w:rsidRPr="00DD1648" w:rsidTr="00027DBE">
        <w:tc>
          <w:tcPr>
            <w:tcW w:w="9606" w:type="dxa"/>
            <w:gridSpan w:val="20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Ј. Куљанин Јаковљевић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Хемијски практикум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</w:t>
            </w:r>
          </w:p>
        </w:tc>
        <w:tc>
          <w:tcPr>
            <w:tcW w:w="198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20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присуство предавањима / вјежбама </w:t>
            </w:r>
          </w:p>
        </w:tc>
        <w:tc>
          <w:tcPr>
            <w:tcW w:w="99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тест/колоквијум</w:t>
            </w:r>
          </w:p>
        </w:tc>
        <w:tc>
          <w:tcPr>
            <w:tcW w:w="99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      тест                                                                                                 </w:t>
            </w:r>
          </w:p>
        </w:tc>
        <w:tc>
          <w:tcPr>
            <w:tcW w:w="990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1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BA3E6F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174"/>
        <w:gridCol w:w="28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42975" cy="781050"/>
                  <wp:effectExtent l="19050" t="0" r="9525" b="0"/>
                  <wp:docPr id="22" name="Picture 18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4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</w:rPr>
              <w:t>Интегрисане  академске студије</w:t>
            </w:r>
          </w:p>
        </w:tc>
        <w:tc>
          <w:tcPr>
            <w:tcW w:w="253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БИОФИЗИКА У СТОМАТОЛОГИЈИ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претклиничке предмете,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СТ-04-2-011-2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роф.др  Милан Ковачевић,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+ 15=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Стицање елементарних сазнања из биомеханике као основе за примену у моделовању у стоматологији.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Стицање оперативних сазнања да студнети самостално проналазе, читају и разумеју најновије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стручне и научне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радове из биомеханике вилице.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 и сминарски радови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Биомеханика у сСадржај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Биомеханика локомоторног система човека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2.Биомеханика кардиоваскуларног система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Статика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Биомеханика вилице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5-6.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Термодинамика људског организма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7-8.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Транспортни процеси у људском организму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9-10.Биоелектрични процеси у људском организму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11-12. Биоакустика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13-14.Светлост у медицини – физика ока и виђења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Семинари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С. Станковић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Физика људског организма, ПМФ Нови Сад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Г. Поповић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Статика (скрипта)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P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</w:rPr>
              <w:t>Herman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Physic soft he human body, Springer-Verlag, Berlin Heidelberg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2007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Pr="00BA3E6F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BA3E6F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264"/>
        <w:gridCol w:w="19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BA3E6F" w:rsidTr="00027DBE">
        <w:trPr>
          <w:trHeight w:val="469"/>
        </w:trPr>
        <w:tc>
          <w:tcPr>
            <w:tcW w:w="2048" w:type="dxa"/>
            <w:gridSpan w:val="3"/>
            <w:vMerge w:val="restart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>
              <w:rPr>
                <w:rFonts w:ascii="Arial Narrow" w:eastAsia="SimSun" w:hAnsi="Arial Narrow"/>
                <w:noProof/>
                <w:kern w:val="2"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val="sr-Cyrl-BA" w:eastAsia="zh-CN"/>
              </w:rPr>
              <w:t>УНИВЕРЗИТЕТ У ИСТОЧНОМ САРАЈЕВУ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>
              <w:rPr>
                <w:rFonts w:ascii="Arial Narrow" w:eastAsia="SimSun" w:hAnsi="Arial Narrow"/>
                <w:noProof/>
                <w:kern w:val="2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38200" cy="752475"/>
                  <wp:effectExtent l="19050" t="0" r="0" b="0"/>
                  <wp:docPr id="24" name="Picture 2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BA3E6F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i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i/>
                <w:kern w:val="2"/>
                <w:sz w:val="20"/>
                <w:szCs w:val="20"/>
                <w:lang w:val="sr-Cyrl-BA" w:eastAsia="zh-CN"/>
              </w:rPr>
              <w:t xml:space="preserve">Студијски програм: </w:t>
            </w:r>
            <w:r w:rsidRPr="00BA3E6F">
              <w:rPr>
                <w:rFonts w:ascii="Arial Narrow" w:eastAsia="SimSun" w:hAnsi="Arial Narrow"/>
                <w:b/>
                <w:i/>
                <w:kern w:val="2"/>
                <w:sz w:val="20"/>
                <w:szCs w:val="20"/>
                <w:lang w:eastAsia="zh-CN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0"/>
                <w:sz w:val="20"/>
                <w:szCs w:val="20"/>
                <w:lang w:eastAsia="zh-CN"/>
              </w:rPr>
              <w:t>Интегрисане  академске студије</w:t>
            </w:r>
          </w:p>
        </w:tc>
        <w:tc>
          <w:tcPr>
            <w:tcW w:w="2442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 xml:space="preserve"> 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УВОД У СТОМАТОЛОГИЈУ</w:t>
            </w:r>
          </w:p>
        </w:tc>
      </w:tr>
      <w:tr w:rsidR="003E0464" w:rsidRPr="00BA3E6F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Катедра</w:t>
            </w: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Катедра за дјечију и превентивну стоматологију са ортодонцијом,Медицински факултет у Фочи</w:t>
            </w:r>
          </w:p>
        </w:tc>
      </w:tr>
      <w:tr w:rsidR="003E0464" w:rsidRPr="00BA3E6F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ECTS</w:t>
            </w:r>
          </w:p>
        </w:tc>
      </w:tr>
      <w:tr w:rsidR="003E0464" w:rsidRPr="00BA3E6F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2943" w:type="dxa"/>
            <w:gridSpan w:val="6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СТ-04-2-012-2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both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    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 xml:space="preserve"> изборни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1</w:t>
            </w:r>
          </w:p>
        </w:tc>
      </w:tr>
      <w:tr w:rsidR="003E0464" w:rsidRPr="00BA3E6F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доц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.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 xml:space="preserve"> др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Драган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Ивановић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  <w:t>, доцент; доц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. др Свјетлана Јанковић,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  <w:t xml:space="preserve">доцент;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доц. др Бојана Давидовић,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  <w:t>доцент</w:t>
            </w:r>
          </w:p>
        </w:tc>
      </w:tr>
      <w:tr w:rsidR="003E0464" w:rsidRPr="00BA3E6F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Коефицијент студентског оптерећења S</w:t>
            </w: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vertAlign w:val="subscript"/>
                <w:lang w:eastAsia="zh-CN"/>
              </w:rPr>
              <w:t>o</w:t>
            </w: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vertAlign w:val="superscript"/>
                <w:lang w:eastAsia="zh-CN"/>
              </w:rPr>
              <w:footnoteReference w:id="11"/>
            </w:r>
          </w:p>
        </w:tc>
      </w:tr>
      <w:tr w:rsidR="003E0464" w:rsidRPr="00BA3E6F" w:rsidTr="00027DBE">
        <w:tc>
          <w:tcPr>
            <w:tcW w:w="1242" w:type="dxa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lang w:eastAsia="zh-CN"/>
              </w:rPr>
              <w:t>S</w:t>
            </w:r>
            <w:r w:rsidRPr="00BA3E6F">
              <w:rPr>
                <w:rFonts w:ascii="Arial Narrow" w:hAnsi="Arial Narrow"/>
                <w:b/>
                <w:kern w:val="2"/>
                <w:sz w:val="20"/>
                <w:szCs w:val="20"/>
                <w:vertAlign w:val="subscript"/>
                <w:lang w:eastAsia="zh-CN"/>
              </w:rPr>
              <w:t>o</w:t>
            </w:r>
          </w:p>
        </w:tc>
      </w:tr>
      <w:tr w:rsidR="003E0464" w:rsidRPr="00BA3E6F" w:rsidTr="00027DBE">
        <w:tc>
          <w:tcPr>
            <w:tcW w:w="1242" w:type="dxa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1</w:t>
            </w:r>
          </w:p>
        </w:tc>
      </w:tr>
      <w:tr w:rsidR="003E0464" w:rsidRPr="00BA3E6F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укупно наставно оптерећење (у сатима, семестрално) 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*15 +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*15 +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  =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укупно студентско оптерећење (у сатима, семестрално) 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 +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 +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*15*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=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15</w:t>
            </w:r>
          </w:p>
        </w:tc>
      </w:tr>
      <w:tr w:rsidR="003E0464" w:rsidRPr="00BA3E6F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Укупно оптерећење предмета (наставно + студентско):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15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 +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15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 xml:space="preserve"> =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Cyrl-BA" w:eastAsia="zh-CN"/>
              </w:rPr>
              <w:t>30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val="sr-Latn-CS" w:eastAsia="zh-CN"/>
              </w:rPr>
              <w:t xml:space="preserve"> </w:t>
            </w:r>
            <w:r w:rsidRPr="00BA3E6F">
              <w:rPr>
                <w:rFonts w:ascii="Arial Narrow" w:hAnsi="Arial Narrow"/>
                <w:kern w:val="2"/>
                <w:sz w:val="20"/>
                <w:szCs w:val="20"/>
                <w:lang w:eastAsia="zh-CN"/>
              </w:rPr>
              <w:t>сати семестрално</w:t>
            </w:r>
          </w:p>
        </w:tc>
      </w:tr>
      <w:tr w:rsidR="003E0464" w:rsidRPr="00BA3E6F" w:rsidTr="00027DBE">
        <w:trPr>
          <w:trHeight w:val="1448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Након одслушане наставе студент ће се упо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нати са: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1. принципима обра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овања стоматолога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  <w:t>,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2.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 дефиницијом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 xml:space="preserve"> з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д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 xml:space="preserve">равља и болести, као и основним симптомима и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нацима болести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  <w:t>,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 xml:space="preserve">3.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еутана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ијом и моралним обаве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ама љекара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Latn-CS"/>
              </w:rPr>
              <w:t>,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 xml:space="preserve">4.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медицином старог и средњег вијека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  <w:t>,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5.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  <w:t xml:space="preserve"> </w:t>
            </w: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и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сторијски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м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 xml:space="preserve"> развој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ем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 xml:space="preserve"> појединих стоматолошких дисциплина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, као и стоматологијом савременог доба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Latn-CS"/>
              </w:rPr>
              <w:t>.</w:t>
            </w:r>
          </w:p>
        </w:tc>
      </w:tr>
      <w:tr w:rsidR="003E0464" w:rsidRPr="00BA3E6F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Обаве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з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но присуство предавањима</w:t>
            </w:r>
          </w:p>
        </w:tc>
      </w:tr>
      <w:tr w:rsidR="003E0464" w:rsidRPr="00BA3E6F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  <w:t>предавања</w:t>
            </w:r>
          </w:p>
        </w:tc>
      </w:tr>
      <w:tr w:rsidR="003E0464" w:rsidRPr="00BA3E6F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Предавања: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 xml:space="preserve">Медицина и стоматологија (дефиниција и подјела). Стоматологија као животни позив.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>П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ринципи образовања стоматолога.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2.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Здравље и болест. Клинички симптоми и знаци болести, ток болести, дијагноза, прогноза и терапија болести. Епидемије-масовне појаве болести.</w:t>
            </w:r>
          </w:p>
          <w:p w:rsidR="003E0464" w:rsidRPr="00BA3E6F" w:rsidRDefault="003E0464" w:rsidP="00027DBE">
            <w:pPr>
              <w:widowControl w:val="0"/>
              <w:snapToGrid w:val="0"/>
              <w:spacing w:after="0" w:line="240" w:lineRule="auto"/>
              <w:jc w:val="both"/>
              <w:rPr>
                <w:rFonts w:ascii="Arial Narrow" w:eastAsia="SimSun" w:hAnsi="Arial Narrow" w:cs="Arial"/>
                <w:b/>
                <w:kern w:val="2"/>
                <w:sz w:val="20"/>
                <w:szCs w:val="20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3.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Љекарска етика и љекарска дентологија. Развој етичке свијести љекара кроз историју медицине.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CS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Љекарске заклетве. Кодекси љекарске етике</w:t>
            </w:r>
            <w:r w:rsidRPr="00BA3E6F">
              <w:rPr>
                <w:rFonts w:ascii="Arial Narrow" w:eastAsia="SimSun" w:hAnsi="Arial Narrow" w:cs="Arial"/>
                <w:b/>
                <w:kern w:val="2"/>
                <w:sz w:val="20"/>
                <w:szCs w:val="20"/>
              </w:rPr>
              <w:t>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CS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/>
              </w:rPr>
              <w:t xml:space="preserve">4.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Организација стоматолошке службе. Задаци љекара стоматолога, задаци зубног асистента, задаци зубног техничара. Тимски рад у стоматологији.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 xml:space="preserve">Љекарска тајна. 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BA"/>
              </w:rPr>
              <w:t xml:space="preserve">5.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Еутаназија. Експеримент у медицин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CS"/>
              </w:rPr>
              <w:t>и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. Биолошки и терапијски експеримент на човјеку. Хелсиншка декларација.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6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Моралне обавезе љекара према болеснику. Етички став љекара према болесницима на хирургији, психијатрији, стоматологији, према хендикепираној особи, болесном дјетету.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7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Научна документација и информација у стоматологији. Извори информација. Цитирање и навођење стручне и научне литературе.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8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  <w:t>Медицинско право. Грешке у медицини. Кривична одговорност здравствених радника. Судскомедицинско вјештачење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</w:pP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BA" w:eastAsia="zh-CN"/>
              </w:rPr>
              <w:t>9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</w:rPr>
              <w:t>Етностоматологија. Народна знања о њези и лијечењу зуба. Народни љекари-зубари.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val="sr-Cyrl-BA"/>
              </w:rPr>
              <w:t>10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Медицина старог вијека (Вавилон, Египат, Персија, Индија, Кина и Јапан).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Медицина и зубна медицина Астека, Инка и Маја.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lastRenderedPageBreak/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  <w:t>Медицина раног средњег вијека (Арапска и манастирска хришћанаска медицина). Оснивање првих медицинских факултета (Болоња 1158).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2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Грчка медицина. Почеци грчке медицине. Хипократ и његово доб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>а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 Грчка медицина после Хипократа.Етрурска зубна медицина. Римска медицина и зубна медицина. Галеново доба.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3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bCs/>
                <w:kern w:val="2"/>
                <w:sz w:val="20"/>
                <w:szCs w:val="20"/>
                <w:lang w:eastAsia="zh-CN"/>
              </w:rPr>
              <w:t>Српска средновјековна медицина. Оснивање првих болница. Хиландарски кодекс. Стање медицине и стоматологије у XVII, XVIII и XIX вијеку.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4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 xml:space="preserve"> Развој оралне хирургије, развој конзервативне терапије зуба, развој стоматолошке протетике, развој ортодонције и имплантата.</w:t>
            </w:r>
          </w:p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1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5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.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</w:rPr>
              <w:t>Важна открића у стоматологији. Истраживање настанка и природе болести. Историјски развој превенције каријеса. Савремена стоматологија.</w:t>
            </w:r>
          </w:p>
        </w:tc>
      </w:tr>
      <w:tr w:rsidR="003E0464" w:rsidRPr="00BA3E6F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lastRenderedPageBreak/>
              <w:t xml:space="preserve">Обавезна литература </w:t>
            </w:r>
          </w:p>
        </w:tc>
      </w:tr>
      <w:tr w:rsidR="003E0464" w:rsidRPr="00BA3E6F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Странице (од-до)</w:t>
            </w:r>
          </w:p>
        </w:tc>
      </w:tr>
      <w:tr w:rsidR="003E0464" w:rsidRPr="00BA3E6F" w:rsidTr="00027DBE">
        <w:tc>
          <w:tcPr>
            <w:tcW w:w="2512" w:type="dxa"/>
            <w:gridSpan w:val="4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Кнежевић, М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Увод у стоматологију. Универзитет у Приштини.</w:t>
            </w:r>
          </w:p>
        </w:tc>
        <w:tc>
          <w:tcPr>
            <w:tcW w:w="850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1995.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Допунска литература</w:t>
            </w:r>
          </w:p>
        </w:tc>
      </w:tr>
      <w:tr w:rsidR="003E0464" w:rsidRPr="00BA3E6F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Странице (од-до)</w:t>
            </w:r>
          </w:p>
        </w:tc>
      </w:tr>
      <w:tr w:rsidR="003E0464" w:rsidRPr="00BA3E6F" w:rsidTr="00027DBE">
        <w:tc>
          <w:tcPr>
            <w:tcW w:w="2512" w:type="dxa"/>
            <w:gridSpan w:val="4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Гавриловић,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Latn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В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Cyrl-BA" w:eastAsia="zh-CN"/>
              </w:rPr>
              <w:t>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Увод у стоматологију. „Миневра“ Суботица. Медицинска књига. Београд-Загреб</w:t>
            </w:r>
          </w:p>
        </w:tc>
        <w:tc>
          <w:tcPr>
            <w:tcW w:w="850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1980.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c>
          <w:tcPr>
            <w:tcW w:w="2512" w:type="dxa"/>
            <w:gridSpan w:val="4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Марић,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val="sr-Latn-CS" w:eastAsia="zh-CN"/>
              </w:rPr>
              <w:t xml:space="preserve"> </w:t>
            </w: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 xml:space="preserve">Ј. 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 w:cs="Arial"/>
                <w:kern w:val="2"/>
                <w:sz w:val="20"/>
                <w:szCs w:val="20"/>
                <w:lang w:eastAsia="zh-CN"/>
              </w:rPr>
              <w:t>Медицинска етика. Меграф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Cyrl-BA" w:eastAsia="zh-CN"/>
              </w:rPr>
              <w:t>2005.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</w:tr>
      <w:tr w:rsidR="003E0464" w:rsidRPr="00BA3E6F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Проценат</w:t>
            </w:r>
          </w:p>
        </w:tc>
      </w:tr>
      <w:tr w:rsidR="003E0464" w:rsidRPr="00BA3E6F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Предиспитне обавезе</w:t>
            </w:r>
          </w:p>
        </w:tc>
      </w:tr>
      <w:tr w:rsidR="003E0464" w:rsidRPr="00BA3E6F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right"/>
              <w:rPr>
                <w:rFonts w:ascii="Arial Narrow" w:eastAsia="SimSun" w:hAnsi="Arial Narrow"/>
                <w:kern w:val="2"/>
                <w:sz w:val="20"/>
                <w:szCs w:val="20"/>
                <w:lang w:val="sr-Cyrl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присуство предавањима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50%</w:t>
            </w:r>
          </w:p>
        </w:tc>
      </w:tr>
      <w:tr w:rsidR="003E0464" w:rsidRPr="00BA3E6F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Завршни испит</w:t>
            </w:r>
          </w:p>
        </w:tc>
      </w:tr>
      <w:tr w:rsidR="003E0464" w:rsidRPr="00BA3E6F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right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усмени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val="sr-Latn-CS" w:eastAsia="zh-CN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50%</w:t>
            </w:r>
          </w:p>
        </w:tc>
      </w:tr>
      <w:tr w:rsidR="003E0464" w:rsidRPr="00BA3E6F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jc w:val="center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100 %</w:t>
            </w:r>
          </w:p>
        </w:tc>
      </w:tr>
      <w:tr w:rsidR="003E0464" w:rsidRPr="00BA3E6F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b/>
                <w:kern w:val="2"/>
                <w:sz w:val="20"/>
                <w:szCs w:val="20"/>
                <w:lang w:eastAsia="zh-CN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BA3E6F" w:rsidRDefault="003E0464" w:rsidP="00027DBE">
            <w:pPr>
              <w:widowControl w:val="0"/>
              <w:spacing w:after="0" w:line="240" w:lineRule="auto"/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</w:pPr>
            <w:r w:rsidRPr="00BA3E6F">
              <w:rPr>
                <w:rFonts w:ascii="Arial Narrow" w:eastAsia="SimSun" w:hAnsi="Arial Narrow"/>
                <w:kern w:val="2"/>
                <w:sz w:val="20"/>
                <w:szCs w:val="20"/>
                <w:lang w:eastAsia="zh-CN"/>
              </w:rPr>
              <w:t>03.11.2016.год</w:t>
            </w:r>
          </w:p>
        </w:tc>
      </w:tr>
    </w:tbl>
    <w:p w:rsidR="003E0464" w:rsidRDefault="003E0464" w:rsidP="003E0464">
      <w:pPr>
        <w:widowControl w:val="0"/>
        <w:spacing w:after="0" w:line="240" w:lineRule="auto"/>
      </w:pPr>
      <w:bookmarkStart w:id="50" w:name="_Toc468467594"/>
      <w:bookmarkStart w:id="51" w:name="_Toc468467819"/>
    </w:p>
    <w:p w:rsidR="003E0464" w:rsidRDefault="003E0464" w:rsidP="003E0464">
      <w:pPr>
        <w:widowControl w:val="0"/>
        <w:spacing w:after="0" w:line="240" w:lineRule="auto"/>
      </w:pPr>
      <w:r>
        <w:br w:type="page"/>
      </w: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Default="003E0464" w:rsidP="003E0464">
      <w:pPr>
        <w:widowControl w:val="0"/>
        <w:spacing w:after="0" w:line="240" w:lineRule="auto"/>
      </w:pPr>
    </w:p>
    <w:p w:rsidR="003E0464" w:rsidRPr="008E26B3" w:rsidRDefault="003E0464" w:rsidP="003E04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E0464" w:rsidRPr="008E26B3" w:rsidRDefault="003E0464" w:rsidP="003E0464">
      <w:pPr>
        <w:widowControl w:val="0"/>
        <w:spacing w:after="0" w:line="240" w:lineRule="auto"/>
        <w:jc w:val="center"/>
        <w:rPr>
          <w:rFonts w:ascii="Times New Roman" w:eastAsia="SimSun" w:hAnsi="Times New Roman"/>
          <w:b/>
          <w:kern w:val="2"/>
          <w:sz w:val="40"/>
          <w:szCs w:val="20"/>
          <w:lang w:eastAsia="zh-CN"/>
        </w:rPr>
      </w:pPr>
      <w:r w:rsidRPr="008E26B3">
        <w:rPr>
          <w:rFonts w:ascii="Times New Roman" w:hAnsi="Times New Roman"/>
          <w:b/>
          <w:sz w:val="36"/>
        </w:rPr>
        <w:t>II ГОДИНА</w:t>
      </w:r>
      <w:bookmarkEnd w:id="50"/>
      <w:bookmarkEnd w:id="51"/>
    </w:p>
    <w:p w:rsidR="003E0464" w:rsidRPr="00BA3E6F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26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CS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332"/>
        </w:trPr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OПШТА И ОРАЛНА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ИЗИОЛОГИЈА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Катедра за претклиничке предмете, Медицински факултет у Фочи</w:t>
            </w:r>
          </w:p>
        </w:tc>
      </w:tr>
      <w:tr w:rsidR="003E0464" w:rsidRPr="00DD1648" w:rsidTr="00027DBE">
        <w:trPr>
          <w:trHeight w:val="275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ЕЦТС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СТ-04-1-013-3; СТ-04-1-013-4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,IV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роф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др Звездана Којић,редовни професор;  проф д Синиша Ристић,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ванредни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проф др Ненад Понорац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ванредни професор,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др Милица Кунарац,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др Сунчица Бајчетић.-Старовић,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иши асистент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др Бојана Лоза-Ђерић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С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о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С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о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1.4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147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63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разумјевање функције људског организма и њихових механизама регулације,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 посебним нагласком на усну дупљу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, упознавање са основама функционалне дијагностике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Одслушана претходна година, положени испити: Анатомија, Хистологија и ембриологија, Хумана генетика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Теоретска предавања, теоретски семинари, практичне активности –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>Теоретска предавања, теоретски семинари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1. хомеостаза, ћелијска физиологија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2. подражљива ткива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3.мишићи,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4.сензорни рецептори, соматски сензибилитет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 соматски сензибилитет, бол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6.Орофацијални сензибиклитет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7.чуло вида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8.чуло слуха, хемијска чула,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9. моторика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10.моторика,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11. лимбички систем. хипоталамус и ВНС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12. лимбички систем. хипоталамус и ВНС, крв и тјелесне течности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13. .квс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14. .квс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15.квс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>практичне активности – 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1. хомеостаза, ћелијска физиологија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2. подражљива ткива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lastRenderedPageBreak/>
              <w:t xml:space="preserve">3.мишићи,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4.сензорни рецептори, соматски сензибилитет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 соматски сензибилитет, бол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6.Орофацијални сензибиклитет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7.чуло вида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8.чуло слуха, хемијска чула,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9. моторика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10.моторика,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11. лимбички систем. хипоталамус и ВНС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12. лимбички систем. хипоталамус и ВНС, крв и тјелесне течности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13. .квс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14. .квс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15.квс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 xml:space="preserve">Теоретска предавања, теоретски семинари,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1.крв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2. крв, хемостаза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3.  респирација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4. респирација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5.бубрези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6.пХ, осмоларност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7.ГИТ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8. Жвакање, гутање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9. Саливација, Салива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10. енергетика. метаболизам, исхрана, терморегулација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11.ендокрини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12. кост, ремодаловање кости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13. теоретски семинар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14. теоретски семинар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15. теоретски семинар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>практичне активности – 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1.крв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2. крв, хемостаза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3.  респирација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4. респирација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5.бубрези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6.пХ, осмоларност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7.ГИТ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8. Жвакање, гутање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9. Саливација, Салива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10. енергетика. метаболизам, исхрана, терморегулација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11.ендокрини систем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12. кост, ремодаловање кости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13. рјешавање проблема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14. рјешавање проблема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15. рјешавање проблема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  <w:t>Arthur C. </w:t>
            </w:r>
            <w:r w:rsidRPr="00DD1648">
              <w:rPr>
                <w:rFonts w:ascii="Arial Narrow" w:hAnsi="Arial Narrow" w:cs="Arial"/>
                <w:b/>
                <w:bCs/>
                <w:color w:val="6A6A6A"/>
                <w:sz w:val="20"/>
                <w:szCs w:val="20"/>
                <w:shd w:val="clear" w:color="auto" w:fill="FFFFFF"/>
                <w:lang w:val="bs-Latn-BA"/>
              </w:rPr>
              <w:t>Guyton</w:t>
            </w: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  <w:t xml:space="preserve"> i Jon E. Holl Савремена Администрација књига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Медицинска Физиологија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 издање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1-1116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</w:pP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  <w:t>Синиша Ристић,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</w:pP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Latn-BA"/>
              </w:rPr>
              <w:t>Практикум из физиологије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2010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Cyrl-BA"/>
              </w:rPr>
            </w:pP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Cyrl-BA"/>
              </w:rPr>
              <w:t>Е. Крсљак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Cyrl-BA"/>
              </w:rPr>
            </w:pPr>
            <w:r w:rsidRPr="00DD1648">
              <w:rPr>
                <w:rFonts w:ascii="Arial Narrow" w:hAnsi="Arial Narrow" w:cs="Arial"/>
                <w:color w:val="545454"/>
                <w:sz w:val="20"/>
                <w:szCs w:val="20"/>
                <w:shd w:val="clear" w:color="auto" w:fill="FFFFFF"/>
                <w:lang w:val="bs-Cyrl-BA"/>
              </w:rPr>
              <w:t>Физиологија усне дупље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семинарским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студија случаја – групни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рад у лабораторији/ лаб. вјежбе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практичан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28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ПШТА И ОРАЛНА ПАТОЛОГИЈА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пропедеутику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Медицинског факултета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СТ-04-1-014-3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III 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 др Мирјана Ћук, доцент,  проф. др Радослав Гајанин, редовни професор, проф. др Милан Кнежевић, редовни професор, доц. др Славиша Ђуричић,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 Свјетлана Тодоровић,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endnoteReference w:id="1"/>
            </w:r>
          </w:p>
        </w:tc>
      </w:tr>
      <w:tr w:rsidR="003E0464" w:rsidRPr="00DD1648" w:rsidTr="00027DBE">
        <w:trPr>
          <w:trHeight w:val="296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1,33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*1.33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119.7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 90+120=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савладавањем овог предмета студент ће бити оспособљен да учествује у практичној настави на клиничким предметима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2.савладавањем овог предмета студент ће бити оспособљен да препозна све битне морфолошке карактеристике патолошких стања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савладавањем овог предмета студент ће бити оспособљен да прати  наставу и усваја знања из клиничких предмета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савладавањем овог предмета студент ће бити оспособљен да у пракси препознаје симптоме и знакове болести и предвиђа могуће копликације и могући ток болести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Теоријска настава, практична настава, семинари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Calibri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Уводни дио, Етиолошки агенси оштећења ћелија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Поремећаји метаболизма ћелије, пигмената и минерала, Изумираwе ћелије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Поремећаји циркулације крви и лимфе, Поремећаји раста и диференцијације ћелије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Запаљење, Патологија тумора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Оштећеља изазвана утицајима спољашње средине и нутритивне болести, Болести имунитета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Орална патологиј, Патологија усана и усне дупље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зуба и вилица, Патологија пљувачних жлијезда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кардиоваскуларног система, Патологија респираторног система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гастроинтестиналног система, панкреаса перитонеума и ретроперитонеума, Патологија јетре и билијарног система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ендокриног система, Патологија дојке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бубрега и мокраћних путева, Патологија мушког гениталног система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женског гениталног система, Патологија лимфног и хематопоетског система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коже, Патологија коштано-зглобног система и меких ткива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>Патологија централног нервног система, Патологија периферних нерава и мишића</w:t>
            </w:r>
          </w:p>
          <w:p w:rsidR="003E0464" w:rsidRPr="00DD1648" w:rsidRDefault="003E0464" w:rsidP="0006207F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Calibri"/>
                <w:sz w:val="20"/>
                <w:szCs w:val="20"/>
                <w:lang w:val="sr-Cyrl-CS"/>
              </w:rPr>
              <w:t xml:space="preserve">Овјера семестра и упис оцјена, допунска настава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Уводна вјежба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Адаптација ћелије, Интрацелуларна акумулација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Таложенје амилоида, калцијума и урата, Летална оштећења (некроза)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Поремећаји циркулације, Регенерација, репарација, пигментација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Акутна запаљења, Хронична запаљења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Специфична запаљења, Општа патологија тумора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Патологија кардиоваскуларног система, Патологија респираторног система 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Усна шупљина и пљувачне жлијезде 1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Усна шупљина и пљувачне жлијезде 2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Гастроинтестинални тракт, Патологија јетре и панкреаса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Ендокрини систем, Патологија дојке, Патологија женског гениталног система 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Патологија бубрега, мокраћних путева и мушког полног система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Патологија лимфоретикуларног система, Патологија коже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Патологија костију, зглобова, мишића и меких ткива, Патологија нервног система</w:t>
            </w:r>
          </w:p>
          <w:p w:rsidR="003E0464" w:rsidRPr="00DD1648" w:rsidRDefault="003E0464" w:rsidP="0006207F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Овјера вјежби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Будаков П.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i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сар.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Патологија за студенте стоматологије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2008.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1-423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Гајанин Р, Клем И 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Приручник за патохистолошке вјежбе за студенте медицине и стоматологије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2004.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1-167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06585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81"/>
        <w:gridCol w:w="14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30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ПATOФИЗИОЛОГИЈА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претклининичке предмете, 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СТ-04-1-015-4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IV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роф. др Мирјана Мирић,редовни професор;  проф. др Владимир Недељков, редовни професор; проф. др Владимир Јуришић  редовни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 Свјетлана Суботи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ћ,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виши асистент;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Бојан Јоксимовић,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др Милош Васиљевић,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асистент.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4*15*1,33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2*15*1,33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0*15*1,33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1,33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90</w:t>
            </w:r>
          </w:p>
        </w:tc>
        <w:tc>
          <w:tcPr>
            <w:tcW w:w="499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4*15*1,33 + 2*15*1,33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120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210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6207F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Упознавање студената са: појмовима етиологије, патогенезе, здравља и болести. </w:t>
            </w:r>
          </w:p>
          <w:p w:rsidR="003E0464" w:rsidRPr="00DD1648" w:rsidRDefault="003E0464" w:rsidP="0006207F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Познавање етиопатогенезе и стоматолошких манифестација поремећаја различитих органских система. </w:t>
            </w:r>
          </w:p>
          <w:p w:rsidR="003E0464" w:rsidRPr="00DD1648" w:rsidRDefault="003E0464" w:rsidP="0006207F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Разумјевање патофизиолошких механизама у настанку поремећаја локалне циркулације, запаљења, инфекције, шока, грознице, узрока и механизама малигне трансформације и канцерогенезе.</w:t>
            </w:r>
          </w:p>
          <w:p w:rsidR="003E0464" w:rsidRPr="00DD1648" w:rsidRDefault="003E0464" w:rsidP="0006207F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Схватање значаја метода функционалне дијагностике, лабораторијских тестова и анализа за спровођење етиолошко-патогенетски условљене терапије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Да би студент приступио полагању испита из предмета Патофизиологија, неопходно је  да има положене све  испите из прве године студија као и положен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е колоквијуме из висцералне и неурофизиологије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из предмета Општа и орална физиологија, 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области које се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слушају  у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семестру наставе.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Arial"/>
                <w:i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Arial"/>
                <w:i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Latn-BA"/>
              </w:rPr>
              <w:t>- Теоријска настава: предавања, аудио-визуелне презентације, прикази интересантних случајева тумора и других болести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bs-Latn-BA"/>
              </w:rPr>
              <w:t>- Практична настава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bs-Latn-BA"/>
              </w:rPr>
              <w:t>- Консултације: током читаве школске године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tabs>
                <w:tab w:val="right" w:pos="553"/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u w:val="single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 w:cs="Arial"/>
                <w:b/>
                <w:sz w:val="20"/>
                <w:szCs w:val="20"/>
                <w:lang w:val="bs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Место и улога патолошке физиологије у медицини. Појам здравља и болести. Етиологија. Патогенеза.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Реактивност. Конституција. Наследне болести. Значај старости у појављивању и развоју болести. Теорија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старења.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Етиолошки фактори,фактори ризика. Термички фактори. Опште и локално дејство повећане температуре.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Опште и локално дејство ниске температуре. Нејонизујуће зрачење. Физичко, хемијско и биолошко деловање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нејонизујућег зрачења. Јонизујуће зрачење. Фактори радијације. Општа штетна дејства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акутног и хроничног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зрачења. Акутни радијациони синдром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Хемијски етиолошки фактори. Егзогене и ендогене интоксикације. Путеви уноса хемијских агенаса.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Метаболичка трансформација токсина. Детоксикациони механизми. Елиминација отрова. Биолошки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етиолошки фактори. Локална и системска реакција организма на инфекцију. Промене у организму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проузроковане микробним интоксикацијама. Патофизиолошки аспекти малигних тумора. Функционалне,биохемијске и метаболичке особине малигне ћелије. Врсте ћелијске смрти. Механизам апоптозе. Однос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тумор-домаћин. Имунолошки одговор организма на развој тумора. Промене у организму са малигним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тумором. Метастазирање.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Запаљење. Етиолошки фактори и почетне биохемијске промене у запаљењу Грозница. Врсте грозница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фактори који је изазивају. Патогенеза грознице. Стадијуми и типови грознице. Патогенеза поремећаја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функције органа и система у току грознице.Одбрамбени механизми организма. Општи адаптациони синдром.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Неспецифична заштита организма. Адаптација, компензација и резистентност на дејство разних агенаса.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Врсте заштитних реакција од патолошких агенаса. Специфична заштита организма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имунодефицијенције.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Стање имунолошке преосетљивости. Механизми ране и касне преосетљивости.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метаболизма угљених хидрата. Хипогликемијски и хипергликемијски синдром.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метаболизма масти. Поремећај метаболизма масних киселина. Хиперхолестеролемије.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Метаболички и патогенетски аспекти атеросклерозе. Поремећај метаболизма беланчевина.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Узроци настанка протеинског дефицита. Патогенеза хипопротеинемије, хиперпротеинемије и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диспротеинемије. Поремећај енергетског биланса. Негативни енергетски биланс. Позитиван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енергетски биланс.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Патофизиолошки аспекти ензимопатија. Патофизиолошки аспекти ацидобазне равнотеже. Узроци,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патогенеза и последице респираторне и метаболичке ацидозе и алкалозе. Поремећај метаболизма воде.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Дистрибуција воде у организму. Етиологија и патогенеза основних типова поремећаја метаболизма воде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соли. Интрацелуларна, екстрацелуларна и глобална дехидратација. Врсте едема. Поремећај промета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минерала. Патофизиолошки принципи корекције дисбаланса воде и соли.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Кинетика минерала коштаног ткива. Механизам негативног и позитивног биланса Ca, P, Mg и флуора.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садржаја есенцијалних микроелемената. Поремећај промета и метаболизма витамина.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Патолошка физиологија респирације. Поремећаји регулације респираторних центара (неурогених,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хуморалних, ендокриних). Врсте, механизам и последице хипоксије. Централни поремећаји ритма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дисања.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Поремећаји вентилације. Хипервентилација, хиповентилација, опструкција, рестрикција, поремећај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вентилационо-перфузионог односа. Респираторна инсуфицијенција. Поремећај циркулације у плућима. Плућни едеми. Нереспираторне функције плућа.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Поремећаји крвотока услед промењене функције срца. Механизми прилагођавања срца на промењене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условефункционисања. Поремећаји контрактилности срца. Декомпензација срца. Манифестације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инсуфицијенције левог и десног срца.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Поремећаји срчаног ритма. Хемодинамски поремећаји који прате оштећење срчаних залистака. Поремећаји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крвотока услед пеомене артеријског притиска. Поремећај притиска и протока крви. Патофизиологија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артеријске хипертензије. Патофизиологија артеријске хипотензије. Исхемијска болест срца. Регулација и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коронарног протока. Исхемија срца. Метаболичке промене у исхемичном срцу.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11.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l-SI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l-SI"/>
              </w:rPr>
              <w:t xml:space="preserve">Поремећаи функције хематопоезних органа. Поремећаји функције костне сржи. Последице обољења костне сржи. Поремећаји функције слезине. Поремећаји црвене крвне лозе. Подела и етиопатогенеза анемија. Полицитемије. Поремећаи беле крвне лозе. Гранулоцитозе и моноцитозе. Гранулоцитопеније и агранулоцитозе. Гранулоцитне и моноцитне леукемије. Поремећаjи </w:t>
            </w:r>
            <w:r w:rsidRPr="00DD1648">
              <w:rPr>
                <w:rFonts w:ascii="Arial Narrow" w:hAnsi="Arial Narrow"/>
                <w:sz w:val="20"/>
                <w:szCs w:val="20"/>
                <w:lang w:val="sl-SI"/>
              </w:rPr>
              <w:lastRenderedPageBreak/>
              <w:t>лимфоцитне лозе. Лимфоцитозе и лимфопеније. Лимфопролиферативне болести, лимфатичне леукемије и лимфоми. Поремећај и хемостазе. Хеморагијски синдроми. Поремећај тромбоцита. Узроци и последице поремећаја васкуларне фазе хемостазе. Коагулационе дисфункције.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дигестивног тракта. Поремећаји моторике и пасаже. Поремећај и секреције. Етиопатогенеза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улкусне болести. Поремећај апсорпције. Синдром малапсорпције. Поремећај егзокрине функције панкреаса.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Поремећаји егзокрине секреције. Инсуфицијенција панкреаса. Етиопатогенеза панкреатитиса.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и неких аутохтоних функција црева.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13.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и функције јетре. Поремећај и секреторне функције јетре. Поремећај метаболичке функције јетре.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Инсуфицијенција јетре. Поремећај детоксикационе функције јетре. Патогенеза хепатиеке коме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енцефалопатије. Патофизиологија бубрега. Етиопатогенеза гломерулопатија. Патофизиолошки аспекти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тубулопатија. Ренална инсуфицијенција. Акутна и хронична бубрежна инсуфицијенција. Ренални синдроми.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Патофизиолошки аспекти поремећаја регулације ендокриних жлезда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14.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Поремећај функције хипофизе. Поремећај функције штитне жлезде. Поремећај функције паратиреоидне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жлезде. Поремећај функције надбубрежне жлезде.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Поремећај функције ендокриног панкреаса.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Патолошка физиологија живчаног система. Поремећај раздражљивости и проводљивости живчаног импулса 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нормалним јонским условима и при дејству неуротоксина и метаболичких инхибитора. Поремећај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соматомоторног система. Атонија, хипотонија и хипертонија. Поремећај и функције пирамидалног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екстрапирамидалног система. Механизам настајања спастичности. Улога малог мозга у координацији покрета.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Поремећај и сомато-сензорног система. Поремећај и површне и дубоке осетљивости на различитим нивоима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нервног система. Анестезија,хипоестезија и хиперестезија. Бол као специфични чулни осећај.Поремећај интегративне функције централног живчаног система.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Патолошка физиологија епилептичних пражњења. Специфичности можданог крвотока. Значај хипоксије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ЦНС-а.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Патофизиолошке основе деловања етиолошких фактора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Механички фактори. Термички фактори. Деловање електричне струје. Фактор поремећеног атмосферског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притиска гасова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Механизам настанка запаљења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Васкуларна реакција. Целуларна реакција. Метаболичке промене у запаљењу.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Биолошки синдром запаљења.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Патолошка физиологија локалне циркулације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Локална артеријска хиперемија. Локална венска хиперемија. Тромбоза. Емболија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Дијагностика алергијских реакција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Кожне пробе. Цитолошке пробе. Серолошке реакције. Реакције преосетљивости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i/>
                <w:sz w:val="20"/>
                <w:szCs w:val="20"/>
                <w:lang w:val="sr-Latn-BA"/>
              </w:rPr>
              <w:t>5.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Патофизиолошки аспект шока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Хиповолемијски шок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Подела и етиопатогенеза појединих врста шока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Поремећаји ацидобазне равнотеже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Метаболичка ацидоза. Метаболичка алкалоза. Респираторна ацидоза.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Респираторна алкалоза.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Поремећаји метаболизма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Поремећаји метаболизма беланчевина. Поремећаји метаболизма масти.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Поремећаји метаболизма угљених хидрата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lastRenderedPageBreak/>
              <w:t>7.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Тест 1: тестирање усвојеног знања са предавања, семинара и вежби у првих 6 недеља наставе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функцијских испитивања кардиоваскуларног система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Неинвазивне дијагностичке методе у испитивању КВС-а. Инвазивне дијагностичке методе у испитивању КВС-а. Ергометрија.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Анализа, тумчење и тестирање најчешћих поремећаја КВС-а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функцијских испитивања респираторног система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Испитивање вентилације плућа. Испитивање дистрибуције гасова. Испитивање дифузије гасова. Испитивање плућне перфузије. Гасне анализе. Задаци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функцијских тестова у испитивању јетре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Испитивање метаболизма билирубина и патофизиолошко тумачење патолошких резултата.. Испитивање улоге јетре у метаболизму беланчевина и патофизиолошко тумачење патолошких резултата. Испитивање улоге јетре у хемостази и патофизиолошко тумачење патолошких резултата. Испитивање ензима јетре у серуму и патофизиолошко тумачење патолошких резултата. Испитивање улоге јетре у метаболизму угљених хидрата и патофизиолошко тумачење патолошких резултата. Испитивање улоге јетре у метаболизму масти и патофизиолошко тумачење патолошких резултата. Испитивање крвотока јетре и патофизиолошко тумачење патолошких резултата. Задаци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11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Патофизиолошке основе поремећаја еритроцитне лозе.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Патофизиолошко тумачење промена у облику, величини и броју еритроцита. Патофизиолошко тумачење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промена вредности хематокрита. Патофизиолошко тумачење промена хематолошких индекса (МЦВ, МЦХ,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МЦХЦ). Патофизиолошке основе ретикулоцитне кризе.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поремећаја леукоцитне лозе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Патофизиолошко тумачење поремећаја гранулоцитне лозе. Патофизиолошко тумачење поремећаја моноцитне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лозе. Патофизиолошко тумачење поремећаја имуноцитне лозе. Патофизиолошко тумачење „скретања улево и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удесно“. Задаци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12.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поремећаја хемостазе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Функцијско испитивање васкуларне фазе хемостазе и тумачење резултата. Функцијско испитивање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тромбоцитне фазе хемостазе и тумачење резултата.Функцијско испитивање фазе коагулације у хемостази и тумачење резултата. Задаци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13.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функцијских тестова у испитивању уринарног система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Поремећаји диурезе и салурезе. Протеинурија. Анализа патолошког седимента. Клиренси у испитивању функције уринарног система. Задаци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14.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Патофизиолошке основе функцијских тестова у испитивању дигестивног система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Испитивање моторике дигестивне цеви. Функционално испитивање желуца, анализа и тумачење резулата.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Функционално испитивање егзокриног панкреаса, анализа и тумачење резултата. Лабораторијски налази у ДДг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појединих поремећаја дигестивних функција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15.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Тест 2: тестирање усвојеног знања са предавања, семинара и вежби од 6-14 недеље наставе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Снежана Живанчевић-Симонић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Општа патолошка физиологија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Крагујевац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2002.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Гордана Ђорђевић-Денић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Специјална патолошка физиологија,  Завод за уджбенике и наставна средства 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2003.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Исак Таџер и сарадници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Специјална патолошка физиологија,</w:t>
            </w:r>
            <w:r w:rsidRPr="00DD1648">
              <w:rPr>
                <w:rFonts w:ascii="Arial Narrow" w:hAnsi="Arial Narrow"/>
                <w:b/>
                <w:bCs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Медицинска књига Београд-Загреб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1985.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lastRenderedPageBreak/>
              <w:t>Миленковић П.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Патолошка физиологија за стоматологе, Универзитетска штампа 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1999.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Снежана Живанчевић-Симоновић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Збирка тест питања из патолошке физиологије, Медицински факултет Крагујевац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2003.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активност у току предавања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практична настава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колоквијуми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       тест                    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практични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усмени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3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bs-Latn-BA"/>
        </w:rPr>
      </w:pPr>
    </w:p>
    <w:p w:rsidR="003E0464" w:rsidRPr="00006585" w:rsidRDefault="003E0464" w:rsidP="003E0464">
      <w:pPr>
        <w:rPr>
          <w:rFonts w:ascii="Arial Narrow" w:hAnsi="Arial Narrow"/>
          <w:sz w:val="18"/>
          <w:szCs w:val="20"/>
          <w:lang w:val="bs-Latn-BA"/>
        </w:rPr>
      </w:pPr>
      <w:r>
        <w:rPr>
          <w:rFonts w:ascii="Arial Narrow" w:hAnsi="Arial Narrow"/>
          <w:sz w:val="18"/>
          <w:szCs w:val="20"/>
          <w:lang w:val="bs-Latn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18"/>
        <w:gridCol w:w="279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Медицински факултет 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32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МИКРОБИОЛОГИЈА И ИМУНОЛОГИЈА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Kатедра за пропедеутику,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CT-04-1-016-3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               III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роф. др Слободанка Ђукић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роф. др Бранислава Савић,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Маја Ћупић,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Наташа Опавски, 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ванредни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проф.др Небојша Арсенијевић, редовни професор, проф.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 Ивана Ћирковић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, ванредни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доц. др Иван Јовановић, доцент;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мр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 Данијела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Станковић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 Ружица Лукић.клин сар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4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en-GB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en-GB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4*15*1,33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2*15*1,33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0*15*1,33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1,33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90</w:t>
            </w:r>
          </w:p>
        </w:tc>
        <w:tc>
          <w:tcPr>
            <w:tcW w:w="4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4*15*1,33+ 2*15*1,33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0*15*1,33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120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210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студент стиче основна знања из медицинске микробиологије и имунологије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принципе идентификације различитих врста бактерија узрочника хуманих инфекција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основна знања о вирусима од значаја за хуману медицину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знања о биотопу усне дупље, оралној микрофлори и микробиолошким механизмима настанка и развоја обољења тврдих зубних ткива и пародонцијума.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 за пријављивање предмета су положени сви испити из прве</w:t>
            </w:r>
            <w:r w:rsidRPr="00DD1648"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године.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колоквијуми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Увод у микробиологију.Облици бактерија, грaђа бактеријске ћелије.Физиологија бактерија (метаболизам, раст и размножавање), генетика бактерија и пренос генетског материјала.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Однос макро и микроорганизма;Патогеност и вируленција, фактори вируленције, бактеријски токсини.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Механизам дјеловања антибиотика.Механизам резистенције бактерија на антибиотике.Бактеријемија и сепса.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Род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Streptococcus –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опште особине.Медицински значај врста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S.pyogenes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S.pneumoniae.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Род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Staphylococcus.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Род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Neisseria.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Bacillus anthracis.Corynebacterium diphtheriae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Бактерије рода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 xml:space="preserve">Clostridium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(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C.tetani, C.botulinum,C.perfringens,C.difficile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Заједничке особине рода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Mycobacterium;M.tuberculosis,M.leprae,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mikobakterioze.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Заједничке особине ентеробактерија, опортунистичке ентеробактерије.Патогене цријевне бактерије,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Salmonella,Shigella i Yersina.Staphylococcus spp., Neisseria spp.-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идентификација бактерија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Chlamydiae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Borrelia.Rickettsia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spp.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Биотоп усне дупље.Оралне стрептококе.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Lactobacillus,Actinomyces.Porphyromonas,Prevotella,Fusobacterium,Bacteroides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Actinobacillus actinomycetemcomitans.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Филаментозне бактерије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Candida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Етиопатогенеза каријеса и пародонтопатије.Грађа и структура вируса.Таксономски критеријуми за класификацију вируса.Репликација вируса.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Однос вирус ћелија,типови вирусних инфекција.Патогенеза вирусних инфекција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Picornaviridae,Orthomyxoviridae,Paramyxoviridae.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Дентални плак.Етиопатогенеза каријеса.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Retroviridae.Togaviridae.Rhabdoviridae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.DNK virusi.Herpesviridae (HSV1,HSV2,VZV,CMV,EBV,HHV6,HHV7,HHV8).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Вирусни хепатитиси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(HAV,HBV,HCV,HDV,HEV).Увод у имунски систем.Урођена имуност.Преузимање и презентација антигена.Препознавање антигена у стеченој имуности.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Ћелијски имунски одговор.Ефекторски механизми ћелијске имуности.Хуморални имунски одговор.Ефекторски механизми хуморалне имуности.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Аглутинација, преципитација.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Имунска толеранција и аутоимуност.Имунски одговор на трансплантирана ткива.Преосјетљивост.Имунодефицијенције.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bs-Cyrl-BA"/>
              </w:rPr>
              <w:t>Вјежбе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Узимање и транспорт материјала за микробиолошки преглед.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Микроскопска визуелизација морфолошких и функционалних структура бактеријске ћелије.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золација и идентификација бактерија.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Антибиограм.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Бактериолошка дијагностика инфекција изазваних бактеријама рода </w:t>
            </w:r>
            <w:r w:rsidRPr="00DD1648">
              <w:rPr>
                <w:rFonts w:ascii="Arial Narrow" w:hAnsi="Arial Narrow"/>
                <w:i/>
                <w:iCs/>
                <w:sz w:val="20"/>
                <w:szCs w:val="20"/>
                <w:lang w:val="sr-Latn-CS"/>
              </w:rPr>
              <w:t>Streptococcus,Bacillus spp.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Стерилизација и дезинфекција.Контрола стерилизације.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Биотоп усне дупље.</w:t>
            </w:r>
          </w:p>
          <w:p w:rsidR="003E0464" w:rsidRPr="00DD1648" w:rsidRDefault="003E0464" w:rsidP="0006207F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Дентални плак. Етиопатогенеза каријеса.</w:t>
            </w:r>
          </w:p>
          <w:p w:rsidR="003E0464" w:rsidRPr="00DD1648" w:rsidRDefault="003E0464" w:rsidP="00027DBE">
            <w:pPr>
              <w:spacing w:after="0" w:line="240" w:lineRule="auto"/>
              <w:ind w:left="360"/>
              <w:jc w:val="both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9.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Бактериолошка дијагностика инфекција изазваних бактеријама фамилије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Enterobacteriaceae</w:t>
            </w:r>
            <w:r w:rsidRPr="00DD1648">
              <w:rPr>
                <w:rFonts w:ascii="Arial Narrow" w:hAnsi="Arial Narrow"/>
                <w:i/>
                <w:color w:val="000000"/>
                <w:sz w:val="20"/>
                <w:szCs w:val="20"/>
                <w:lang w:val="sr-Latn-CS"/>
              </w:rPr>
              <w:t xml:space="preserve"> 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Бактериолошка dијагностика инфекција изазваних бактеријама родова </w:t>
            </w:r>
            <w:r w:rsidRPr="00DD1648">
              <w:rPr>
                <w:rFonts w:ascii="Arial Narrow" w:hAnsi="Arial Narrow"/>
                <w:i/>
                <w:iCs/>
                <w:sz w:val="20"/>
                <w:szCs w:val="20"/>
                <w:lang w:val="sr-Latn-CS"/>
              </w:rPr>
              <w:t>Staphylococcus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i </w:t>
            </w:r>
            <w:r w:rsidRPr="00DD1648">
              <w:rPr>
                <w:rFonts w:ascii="Arial Narrow" w:hAnsi="Arial Narrow"/>
                <w:i/>
                <w:iCs/>
                <w:sz w:val="20"/>
                <w:szCs w:val="20"/>
                <w:lang w:val="sr-Latn-CS"/>
              </w:rPr>
              <w:t>Neisseria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Основни принципи бактериолошке дијагностике инфекција изазваних бактеријама рода </w:t>
            </w:r>
            <w:r w:rsidRPr="00DD1648">
              <w:rPr>
                <w:rFonts w:ascii="Arial Narrow" w:hAnsi="Arial Narrow"/>
                <w:i/>
                <w:iCs/>
                <w:sz w:val="20"/>
                <w:szCs w:val="20"/>
                <w:lang w:val="sr-Latn-CS"/>
              </w:rPr>
              <w:t>Mycobacterium. Treponema palliдum.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A. actinomycetemcomitans.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Филаментозне бактерије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Canдiдa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Оралне протозое и оралне спирохете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Узимање и транспорт материјала у вирусолошку лабораторију.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Технике изоловања и идентификације вируса.Серолошка дијагностика.</w:t>
            </w:r>
          </w:p>
          <w:p w:rsidR="003E0464" w:rsidRPr="00DD1648" w:rsidRDefault="003E0464" w:rsidP="0006207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Антиген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антитјело реакције-опште особине.Аглутинација, преципитација.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Швабић-Влаховић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M.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 сар.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Медицинска бактериологија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Савремена  администрација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Јовановић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T. 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Марковић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Вирусологија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Libri Meдicorum,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Београд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Јовановић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T.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Практикум из микробиологије и имунологије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Савремена  администрација, Београд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Abul K.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Abbas,  Anдrew H. Lichtman. 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Основна имунологија: функције и поремећаји имунског система, четврто издање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Data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status, Београд.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2013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семинарски рад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70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тест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5670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усмени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9F20A0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34" name="Picture 30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II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ГНАТОЛОГИЈА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 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</w:rPr>
              <w:t>7-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Слободан Додић,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редовни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 сц. др Ђорђе Божовић,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</w:p>
        </w:tc>
      </w:tr>
      <w:tr w:rsidR="003E0464" w:rsidRPr="00DD1648" w:rsidTr="00027DBE">
        <w:trPr>
          <w:trHeight w:val="372"/>
        </w:trPr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</w:rPr>
              <w:t>+ 90 = 150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Гнатологија се бави изучавањем анатомије, физиологије и патологије орофацијалног система и збрињавањем поремећаја овог система на бази прецизне дијагностике и плана терапије.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Током изучавања предмета Гнатологија студент стиче и усваја основна знања о анатомији и физиологији орофацијалног система, функционалној анализи природне оклузије (односи гризних површина, виличних зглобова, мишића и нерава у мировању и при функцији) , регистровању и симулирању виличних кретњи у артикулаторима,  модалитетима оклузалне терапије као  и лијечењима  дисфункција орофацијалног система на бази прецизне дијагностике и плана терапије.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положен испит из Денталне анатомије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Обавезна овјера сваке вјежбе појединачно. Да би стекао право на овјеру предмета (потпис), студент у току школске године мора да оствари минимум 30 бодова за излазак на испит.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1.Краниомандибуларна зглобна веза-анатомске специфичности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2.Регулација виличних кретњи, анатомске детерминанте виличних кретњи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3.Физиолошка регулација кретњи доње вилице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4.Кретње доње вилице, функцијске кретње доње вилице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5.Референни положаји доње вилице: положај физиолошког мировања, интеркуспални положај,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централна релација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6.Обиљежја физиолошки оптималне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7.Обиљежја нефизиолошке активности орофацијалног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8.Артикулатори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9.Могућности симулације шарнирске кретње доње вилице;Преношење модела доње вилице у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Артикулатор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10.Симулација ексцентричних кретњи доње вилице у полуподесивим артикулаторима (статистички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 динамични регистрати)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11.Избор модела оклузије у реконструктивној стоматологији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12.Нефизиолошка оклузија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13.Реверзибилна оклузална терапија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14.Иреверзибилна оклузална терапија: модалитети и циљеви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15.Иреверзибилна оклузална терапија: селективно брушење ирестаурација оклузије испунима,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фиксним и мобилним надокнадама.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Кретње доње вилице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2.Арикулатори; упознавање са артикулаторима средњих вриједности и руковање са 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3.Образни лук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4.Преношење модела горње вилице у артикулатор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5.Референтни положаји доње вилице – централни положај, интеркуспални положај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6.Регистровање централног положаја доње вилице и преношење модела доње вилице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 артикулатор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7.Полуподесиви артикулатори – симулација ексцентричних кретњи доње вилице;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позициони регистрати протрузије и латеротрузије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8.Анализа оклузије на моделима у артикулаторима и однос предњих и бочних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 интеркуспалном положају мандибуле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9.Анализа оклузије на моделима у артикулаторима и однос предњих бочних зуба при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ексцентричним контактним кретњама мандибуле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10.Функционално обликовање гризних површина бочних зуба методом по  П. К. Томасу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Функционално обликовање гризних површина бочних зуба методом по  П. К. Томасу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Функционално обликовање гризних површина бочних зуба методом по  П. К. Томасу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Функционално обликовање гризних површина бочних зуба методом по  П. К. Томасу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Функционално обликовање гризних површина бочних зуба методом по  П. К. Томасу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Функционално обликовање гризних површина бочних зуба методом по  П. К. Томасу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 Синобад Д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.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Књига „основи гнатологије“, Београдско машинско-графичко предузеће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1-470.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 Синобад Д., Додић С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Практикум „основи гнатологије“,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Београд Графос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200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1-94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.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 Синобад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Књига „зглобна веза мандибуле са кранијумом, нормална функција и поремећаји“, Београдско машинско-графичко предузеће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1-234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колоквијум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II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B01B0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81025" cy="609600"/>
                  <wp:effectExtent l="19050" t="0" r="9525" b="0"/>
                  <wp:docPr id="36" name="Picture 2" descr="Description: C:\Users\Mihael\Desktop\logo 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Mihael\Desktop\logo 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B01B0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B01B0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B01B0">
              <w:rPr>
                <w:rFonts w:ascii="Arial Narrow" w:hAnsi="Arial Narrow"/>
                <w:b/>
                <w:i/>
                <w:sz w:val="20"/>
                <w:szCs w:val="20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 xml:space="preserve">Интегрисане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B01B0">
              <w:rPr>
                <w:rFonts w:ascii="Arial Narrow" w:hAnsi="Arial Narrow"/>
                <w:sz w:val="20"/>
                <w:szCs w:val="20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 xml:space="preserve">II 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>СТОМАТОЛОШКИ МАТЕРИЈАЛИ</w:t>
            </w:r>
          </w:p>
        </w:tc>
      </w:tr>
      <w:tr w:rsidR="003E0464" w:rsidRPr="00DB01B0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 Медицински факултет </w:t>
            </w:r>
            <w:r w:rsidRPr="00DB01B0">
              <w:rPr>
                <w:rFonts w:ascii="Arial Narrow" w:hAnsi="Arial Narrow"/>
                <w:sz w:val="20"/>
                <w:szCs w:val="20"/>
              </w:rPr>
              <w:t>Ф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B01B0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B01B0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B01B0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>СТ-04-1-018-3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 xml:space="preserve">III 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</w:tr>
      <w:tr w:rsidR="003E0464" w:rsidRPr="00DB01B0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>проф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B01B0">
              <w:rPr>
                <w:rFonts w:ascii="Arial Narrow" w:hAnsi="Arial Narrow"/>
                <w:sz w:val="20"/>
                <w:szCs w:val="20"/>
              </w:rPr>
              <w:t>д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р Недељка Ивковић</w:t>
            </w:r>
            <w:r w:rsidRPr="00DB01B0">
              <w:rPr>
                <w:rFonts w:ascii="Arial Narrow" w:hAnsi="Arial Narrow"/>
                <w:sz w:val="20"/>
                <w:szCs w:val="20"/>
              </w:rPr>
              <w:t>,ванредни професор</w:t>
            </w:r>
            <w:r w:rsidRPr="00DB01B0">
              <w:rPr>
                <w:rFonts w:ascii="Arial Narrow" w:hAnsi="Arial Narrow"/>
                <w:sz w:val="20"/>
                <w:szCs w:val="20"/>
                <w:lang w:val="ru-RU"/>
              </w:rPr>
              <w:t>;проф. др Јадранка Куљанин,</w:t>
            </w:r>
            <w:r w:rsidRPr="00DB01B0">
              <w:rPr>
                <w:rFonts w:ascii="Arial Narrow" w:hAnsi="Arial Narrow"/>
                <w:sz w:val="20"/>
                <w:szCs w:val="20"/>
              </w:rPr>
              <w:t xml:space="preserve"> ванредни професор; проф. др Милан Ковачевић, ванредни професор;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доц. др Никола Стојановић</w:t>
            </w:r>
            <w:r w:rsidRPr="00DB01B0">
              <w:rPr>
                <w:rFonts w:ascii="Arial Narrow" w:hAnsi="Arial Narrow"/>
                <w:sz w:val="20"/>
                <w:szCs w:val="20"/>
              </w:rPr>
              <w:t>, доцент;  доц. др Драган Ивановић, доцент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B01B0">
              <w:rPr>
                <w:rFonts w:ascii="Arial Narrow" w:hAnsi="Arial Narrow"/>
                <w:sz w:val="20"/>
                <w:szCs w:val="20"/>
                <w:lang w:val="ru-RU"/>
              </w:rPr>
              <w:t xml:space="preserve">  </w:t>
            </w:r>
          </w:p>
        </w:tc>
      </w:tr>
      <w:tr w:rsidR="003E0464" w:rsidRPr="00DB01B0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B01B0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B01B0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B01B0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6"/>
            </w:r>
          </w:p>
        </w:tc>
      </w:tr>
      <w:tr w:rsidR="003E0464" w:rsidRPr="00DB01B0" w:rsidTr="00027DBE">
        <w:tc>
          <w:tcPr>
            <w:tcW w:w="1242" w:type="dxa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B01B0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B01B0" w:rsidTr="00027DBE">
        <w:tc>
          <w:tcPr>
            <w:tcW w:w="1242" w:type="dxa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3*15*1.67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B01B0">
              <w:rPr>
                <w:rFonts w:ascii="Arial Narrow" w:hAnsi="Arial Narrow"/>
                <w:sz w:val="20"/>
                <w:szCs w:val="20"/>
              </w:rPr>
              <w:t>1.67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B01B0">
              <w:rPr>
                <w:rFonts w:ascii="Arial Narrow" w:hAnsi="Arial Narrow"/>
                <w:sz w:val="20"/>
                <w:szCs w:val="20"/>
              </w:rPr>
              <w:t>1.67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>1.67</w:t>
            </w:r>
          </w:p>
        </w:tc>
      </w:tr>
      <w:tr w:rsidR="003E0464" w:rsidRPr="00DB01B0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3*15*1.67 + 0*15*</w:t>
            </w:r>
            <w:r w:rsidRPr="00DB01B0">
              <w:rPr>
                <w:rFonts w:ascii="Arial Narrow" w:hAnsi="Arial Narrow"/>
                <w:sz w:val="20"/>
                <w:szCs w:val="20"/>
              </w:rPr>
              <w:t>1.67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B01B0">
              <w:rPr>
                <w:rFonts w:ascii="Arial Narrow" w:hAnsi="Arial Narrow"/>
                <w:sz w:val="20"/>
                <w:szCs w:val="20"/>
              </w:rPr>
              <w:t>1.67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75</w:t>
            </w:r>
            <w:r w:rsidRPr="00DB01B0">
              <w:rPr>
                <w:rFonts w:ascii="Arial Narrow" w:hAnsi="Arial Narrow"/>
                <w:sz w:val="20"/>
                <w:szCs w:val="20"/>
              </w:rPr>
              <w:t>.15</w:t>
            </w:r>
          </w:p>
        </w:tc>
      </w:tr>
      <w:tr w:rsidR="003E0464" w:rsidRPr="00DB01B0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B01B0">
              <w:rPr>
                <w:rFonts w:ascii="Arial Narrow" w:hAnsi="Arial Narrow"/>
                <w:sz w:val="20"/>
                <w:szCs w:val="20"/>
                <w:lang w:val="sr-Latn-BA"/>
              </w:rPr>
              <w:t>75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DB01B0">
              <w:rPr>
                <w:rFonts w:ascii="Arial Narrow" w:hAnsi="Arial Narrow"/>
                <w:sz w:val="20"/>
                <w:szCs w:val="20"/>
              </w:rPr>
              <w:t>120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сати семестрално</w:t>
            </w:r>
          </w:p>
        </w:tc>
      </w:tr>
      <w:tr w:rsidR="003E0464" w:rsidRPr="00DB01B0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1. разумије хемијске процесе у материјалима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2. разумије физичке процесе у материјалима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3. разумије подјелу материјала у односу на примјену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4. разумије индикације за кориштење појединих материјала</w:t>
            </w:r>
          </w:p>
        </w:tc>
      </w:tr>
      <w:tr w:rsidR="003E0464" w:rsidRPr="00DB01B0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Положени сви предмети из прве године студија </w:t>
            </w:r>
            <w:r w:rsidRPr="00DB01B0">
              <w:rPr>
                <w:rFonts w:ascii="Arial Narrow" w:hAnsi="Arial Narrow"/>
                <w:sz w:val="20"/>
                <w:szCs w:val="20"/>
                <w:lang w:val="hr-HR"/>
              </w:rPr>
              <w:t xml:space="preserve"> </w:t>
            </w:r>
          </w:p>
        </w:tc>
      </w:tr>
      <w:tr w:rsidR="003E0464" w:rsidRPr="00DB01B0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B01B0">
              <w:rPr>
                <w:rFonts w:ascii="Arial Narrow" w:hAnsi="Arial Narrow"/>
                <w:sz w:val="20"/>
                <w:szCs w:val="20"/>
              </w:rPr>
              <w:t xml:space="preserve">Предавања </w:t>
            </w:r>
          </w:p>
        </w:tc>
      </w:tr>
      <w:tr w:rsidR="003E0464" w:rsidRPr="00DB01B0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Предавање: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Стандарди стоматолошких материјала.Директиве EU,CE </w:t>
            </w: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>знак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,ISO стандарди,GCP,GMP стандард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Биокомпатибилност стоматолошких материјала.Дефиниција појмова,дентални материјал.    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 Тестови та евалуацију биокомпатибилности стоматолошких материјала.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Оптерећивање материјала.Оптерећивање материјала истезањем,притиском,савијањем,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Смицањем,торзионо.Напон напрезања,деформације.Дијаграм напона и деформације(модуо Еластичности,граница еластичности,течење).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Карактеристике материјала (Кртост ,крутост, пластичност, чврстоћа, јачина, резилијентност). Замор материјала. Отпорност на удар. Тврдоћа (по Бринелу,Викерсу,Кнупу,Роквелу).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Хемизам отисних материјала.Хемијски састав и процеси очвршћавања термопластичних маса и  ZnO-еугенол пасте,реверзибилних и иреверзибилних хидроколоида,адиционих и кондезационих силикона,полиетара и полисулфида.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Структура керамичких материјала.Кристална и аморфна.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Хемизам стоматолошких материјала за испуне.Хемијски састав и процес оћвршћавања амалгама,цемената,композита и компомера.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Вискозност.Типови течности,Њутнов и други.Радно вријеме очвршћавања.Високоеластичност.Еластични,вискозни,високоеластични материјали.Течење и релаксација материјала.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5.Понашање материјала под дејством топлоте.Промјене физичких карактеристика,фазни,прелазни.Дијаграм фаза.Термичко  ширење и скупљање(веза између линеарног и запреминског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коефицијента ширења,апсолутна и релативна промјена димензија).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6.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Композити и компомери.Класификација.Хемијски састав.Физичко- механичке карактеристике.Адхезивни системи.Везивање композитних материјала за ткива зуба.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Амалгами. Хемијски састав.Физичко- механичке карактеристике.Амалгамација.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Цементи.Класификација.Карактеристике.Цинк-фосфатни цементи,Цинк-оксид еугенол цементи силикофосфатни цементи,поликарбоксилни цементи и ГЈЦ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Отисни материјали.Термопластичне масе .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ZnO-еугенол пасте,иреверзибилних и иреверзибилни и хидроколоиди.Еластомери (силикони,полиетри и полисулфиди).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>Материјали за израду радних модела.Бијели,тврди и побољшани тврди гипс.Остали материјали за израду радних модела (вјештачки цементи и смоле).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Материјали за израду модела надокнаде.Воскови за моделирање и обликовање.Вјештачке смоле у изради модела надокнаде.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8.  Ватросталне масе.Нискотемпературне и високотемпературне ватросталне масе.Везивна,термичка и хидроскопна експанзија ватросталних маса.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>9.Градивни стоматолошки материјали.Елекртохемијска и физичка својства градивних материјала.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Метали и легуре: злата,сребра,паладијума и титана.Легуре за металокерамичке надокнаде Co,Cr,Mo легуре 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>10.Акрилати.Керамичке масе.Поступци топљења ,ливења и термичке обраде легура,полимеризација смоле и синтеровање керамичких материјала.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Материјали за обраду и полирање.</w:t>
            </w:r>
            <w:r w:rsidRPr="00DB01B0">
              <w:rPr>
                <w:rFonts w:ascii="Arial Narrow" w:hAnsi="Arial Narrow"/>
                <w:sz w:val="20"/>
                <w:szCs w:val="20"/>
                <w:lang w:val="hr-HR"/>
              </w:rPr>
              <w:t xml:space="preserve">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Брусни иструменти. Природни и вјештачки абразиви.Материјали за полирање. 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за имплатанте.Захтјеви и подјела.Метални имплатанти.Неметални имплатанти.Клинички и биолошки одговор ткива на денталне имплатате</w:t>
            </w:r>
          </w:p>
          <w:p w:rsidR="003E0464" w:rsidRPr="00DB01B0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  <w:lang w:val="ru-RU" w:eastAsia="en-US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ru-RU" w:eastAsia="en-US"/>
              </w:rPr>
              <w:t>12. Боја.Тон,засићенос и свјетлина.Спектар и осјетљивост ока на различите таласне дужине свјетлости .Боја зависности од спектра свјетлости,карактеристика предмета и посматрача.Коефицијент рефлексије,апсорпције трансмисије, транслуценције, флуоресценције.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ru-RU"/>
              </w:rPr>
              <w:t xml:space="preserve">13. 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Међумолекулске силе.Поријекло,зависност привлачних и одбојних сила од растојања,график Ф (р); кретање молекула у зависности од енергије;термичко ширење.Утицај међумолекулских сила на физичка својства.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Реакције везивања стоматолошких материјала.Неутрализација као главна хемијска реакција. У процесу очвршћавања цемената.Хелација као основна  хемијска реакција у процесу очвршћавања ZnO-еугенол пасте,ЕБА и поликарбоксилних цемената.Полимеризација као </w:t>
            </w: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>основна реакција при очвршћавању акрилата,композита и осталих еластичних материјала.</w:t>
            </w:r>
          </w:p>
          <w:p w:rsidR="003E0464" w:rsidRPr="00DB01B0" w:rsidRDefault="003E0464" w:rsidP="00027DBE">
            <w:pPr>
              <w:pStyle w:val="Header"/>
              <w:tabs>
                <w:tab w:val="left" w:pos="708"/>
              </w:tabs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15. </w:t>
            </w:r>
            <w:r w:rsidRPr="00DB01B0">
              <w:rPr>
                <w:rFonts w:ascii="Arial Narrow" w:hAnsi="Arial Narrow"/>
                <w:sz w:val="20"/>
                <w:szCs w:val="20"/>
                <w:lang w:val="bs-Cyrl-BA"/>
              </w:rPr>
              <w:t>Корозија стоматолошких материјала.Електрохемијски аспекти корозије,формирање микрогалванских струја,галванска корозија,тамњење,пропадање и пасивизација метала.</w:t>
            </w:r>
          </w:p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B01B0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B01B0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Стаменковић Д.(ур),Обрадовић-Ђуричић К, Белоица Д, Лековић В, Ивановић В, Павловић Г, Поповић Г.;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материјали ,</w:t>
            </w:r>
            <w:r w:rsidRPr="00DB01B0">
              <w:rPr>
                <w:rFonts w:ascii="Arial Narrow" w:hAnsi="Arial Narrow"/>
                <w:sz w:val="20"/>
                <w:szCs w:val="20"/>
                <w:lang w:val="hr-HR"/>
              </w:rPr>
              <w:t xml:space="preserve"> 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Завод за уџбенике и наставна средства,</w:t>
            </w:r>
            <w:r w:rsidRPr="00DB01B0">
              <w:rPr>
                <w:rFonts w:ascii="Arial Narrow" w:hAnsi="Arial Narrow"/>
                <w:sz w:val="20"/>
                <w:szCs w:val="20"/>
                <w:lang w:val="hr-HR"/>
              </w:rPr>
              <w:t xml:space="preserve"> </w:t>
            </w: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2003.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B01B0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B01B0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B01B0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коклоквијум хемија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кколоквијум физика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50 %</w:t>
            </w:r>
          </w:p>
        </w:tc>
      </w:tr>
      <w:tr w:rsidR="003E0464" w:rsidRPr="00DB01B0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B01B0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B01B0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B01B0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0619BE" w:rsidTr="00027DBE">
        <w:trPr>
          <w:trHeight w:val="469"/>
        </w:trPr>
        <w:tc>
          <w:tcPr>
            <w:tcW w:w="1908" w:type="dxa"/>
            <w:gridSpan w:val="3"/>
            <w:vMerge w:val="restart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УНИВЕРЗИТЕТ У ИСТОЧНОМ САРАЈЕВУ</w:t>
            </w:r>
          </w:p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19150" cy="695325"/>
                  <wp:effectExtent l="19050" t="0" r="0" b="0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0619BE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0619BE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Интегрисане </w:t>
            </w:r>
            <w:r w:rsidRPr="000619BE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II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0619BE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Пун назив предмета</w:t>
            </w:r>
          </w:p>
        </w:tc>
        <w:tc>
          <w:tcPr>
            <w:tcW w:w="7698" w:type="dxa"/>
            <w:gridSpan w:val="14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ПРЕВЕНТИВНА СТОМАТОЛОГИЈА</w:t>
            </w:r>
          </w:p>
        </w:tc>
      </w:tr>
      <w:tr w:rsidR="003E0464" w:rsidRPr="000619BE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Катедра</w:t>
            </w:r>
            <w:r w:rsidRPr="000619BE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Катедра за дјечију и превентивну стоматологију са ортодонцијом, Медицински факултет у Фочи</w:t>
            </w:r>
          </w:p>
        </w:tc>
      </w:tr>
      <w:tr w:rsidR="003E0464" w:rsidRPr="000619BE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ECTS</w:t>
            </w:r>
          </w:p>
        </w:tc>
      </w:tr>
      <w:tr w:rsidR="003E0464" w:rsidRPr="000619BE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0619BE" w:rsidTr="00027DBE">
        <w:tc>
          <w:tcPr>
            <w:tcW w:w="2943" w:type="dxa"/>
            <w:gridSpan w:val="6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СТ-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04-1-019-3;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СТ-</w:t>
            </w:r>
            <w:r w:rsidRPr="000619BE">
              <w:rPr>
                <w:rFonts w:ascii="Arial Narrow" w:hAnsi="Arial Narrow"/>
                <w:sz w:val="20"/>
                <w:szCs w:val="20"/>
              </w:rPr>
              <w:t>04-1-019-4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обавезан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III, IV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</w:tr>
      <w:tr w:rsidR="003E0464" w:rsidRPr="000619B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</w:t>
            </w:r>
            <w:r w:rsidRPr="000619BE">
              <w:rPr>
                <w:rFonts w:ascii="Arial Narrow" w:hAnsi="Arial Narrow"/>
                <w:sz w:val="20"/>
                <w:szCs w:val="20"/>
              </w:rPr>
              <w:t>о</w:t>
            </w:r>
            <w:r>
              <w:rPr>
                <w:rFonts w:ascii="Arial Narrow" w:hAnsi="Arial Narrow"/>
                <w:sz w:val="20"/>
                <w:szCs w:val="20"/>
              </w:rPr>
              <w:t>ц. др Драган Ивановић, доцент; д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оц. </w:t>
            </w:r>
            <w:r>
              <w:rPr>
                <w:rFonts w:ascii="Arial Narrow" w:hAnsi="Arial Narrow"/>
                <w:sz w:val="20"/>
                <w:szCs w:val="20"/>
              </w:rPr>
              <w:t>др Свјетлана Јанковић, доцент, д</w:t>
            </w:r>
            <w:r w:rsidRPr="000619BE">
              <w:rPr>
                <w:rFonts w:ascii="Arial Narrow" w:hAnsi="Arial Narrow"/>
                <w:sz w:val="20"/>
                <w:szCs w:val="20"/>
              </w:rPr>
              <w:t>оц. др Бојана Давидовић, доцент</w:t>
            </w:r>
          </w:p>
        </w:tc>
      </w:tr>
      <w:tr w:rsidR="003E0464" w:rsidRPr="000619BE" w:rsidTr="00027DBE">
        <w:trPr>
          <w:trHeight w:val="161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</w:tr>
      <w:tr w:rsidR="003E0464" w:rsidRPr="000619BE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Коефицијент студентског оптерећења S</w:t>
            </w:r>
            <w:r w:rsidRPr="000619BE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  <w:r w:rsidRPr="000619BE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footnoteReference w:id="17"/>
            </w:r>
          </w:p>
        </w:tc>
      </w:tr>
      <w:tr w:rsidR="003E0464" w:rsidRPr="000619BE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Pr="000619BE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</w:p>
        </w:tc>
      </w:tr>
      <w:tr w:rsidR="003E0464" w:rsidRPr="000619BE" w:rsidTr="00027DBE">
        <w:tc>
          <w:tcPr>
            <w:tcW w:w="1242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0.5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1*15*1.2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2*15*1.2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0.5*15*1.5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1,2</w:t>
            </w:r>
          </w:p>
        </w:tc>
      </w:tr>
      <w:tr w:rsidR="003E0464" w:rsidRPr="000619BE" w:rsidTr="00027DBE">
        <w:tc>
          <w:tcPr>
            <w:tcW w:w="1242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0.5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2*15*1.2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3*15*1.5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0.5*15*1.5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1.2</w:t>
            </w:r>
          </w:p>
        </w:tc>
      </w:tr>
      <w:tr w:rsidR="003E0464" w:rsidRPr="000619BE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укупно наставно оптерећење (у сатима, семестрално) </w:t>
            </w:r>
          </w:p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  1*15+2*15+0.5*15 = 52.5</w:t>
            </w:r>
          </w:p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2*15+3*15+0.5*15 = 82.5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укупно студентско оптерећење (у сатима, семестрално) </w:t>
            </w:r>
          </w:p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    1*15*1.2+ 2*15*1.2 + 0.5*15*1.2 = 63</w:t>
            </w:r>
          </w:p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   2*15*1.2+ 3*15*1.2 + 0.5*15*1.2 =99</w:t>
            </w:r>
          </w:p>
        </w:tc>
      </w:tr>
      <w:tr w:rsidR="003E0464" w:rsidRPr="000619B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135+165= 300 сати </w:t>
            </w:r>
          </w:p>
        </w:tc>
      </w:tr>
      <w:tr w:rsidR="003E0464" w:rsidRPr="000619B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Циљ наставе треба да обезбједи да студент после одслушане наставе:</w:t>
            </w:r>
          </w:p>
          <w:p w:rsidR="003E0464" w:rsidRPr="000619B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1. схвати и разумије биолошке механизме заштите усне шупљине,  </w:t>
            </w:r>
          </w:p>
          <w:p w:rsidR="003E0464" w:rsidRPr="000619B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2. схвати и разумије етиопатогенезу најчешћих оралних обољења и важност превенције истих,</w:t>
            </w:r>
          </w:p>
          <w:p w:rsidR="003E0464" w:rsidRPr="000619B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3. разумије улогу и важност исхране у општем и оралном здрављу,</w:t>
            </w:r>
          </w:p>
          <w:p w:rsidR="003E0464" w:rsidRPr="000619B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4. у превенцији орлних болести треба да правилно користи сва превентивна и профилактичка средстваи друге методе превентивне и интерцептивне ортопедије.</w:t>
            </w:r>
          </w:p>
        </w:tc>
      </w:tr>
      <w:tr w:rsidR="003E0464" w:rsidRPr="000619B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Да би студенти полагали Превентивну стомтологију морају имати положену Оралну хигијену.</w:t>
            </w:r>
          </w:p>
        </w:tc>
      </w:tr>
      <w:tr w:rsidR="003E0464" w:rsidRPr="000619B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Предавања, вјежбе, семинарски рад, тестови</w:t>
            </w:r>
          </w:p>
        </w:tc>
      </w:tr>
      <w:tr w:rsidR="003E0464" w:rsidRPr="000619BE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Предавања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Профилакса оралних болести: дефиниције, значај.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Биолошки механизми заштите у усној дупљи. Карактеристике здравих ткива усне дупље (слузнице, гингиве,пародонталних ткива, глеђи, пулподентинског комплекса, цемента)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Заштитна улога пљувачке. Састав, физичка ихемијска заштита,улога у реминализацији. Протективна улога.Клинички значај стимулације лучења пљувачке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Заштитна улога пљувачке. Састав, физичка ихемијска заштита,улога у реминализацији. Протективна улога.Клинички значај стимулације лучења пљувачке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Орална флора. Дентални плак. Механизми стварања, микробиолошки састав, метаболички процеси у плакама</w:t>
            </w:r>
          </w:p>
          <w:p w:rsidR="003E0464" w:rsidRPr="000619BE" w:rsidRDefault="003E0464" w:rsidP="0006207F">
            <w:pPr>
              <w:numPr>
                <w:ilvl w:val="0"/>
                <w:numId w:val="29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Хемиопрофилакса и примјена флуорида у профилакси оралних болести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7-8.    Дијагностика потреба и планирање профилаксе оралних болести (каријеса, повреда уста и зуба)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9.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Профилактичне мјере у превенцији пародонтопатија</w:t>
            </w: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10.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Профилактичне мјере у превенцији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каријеса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11.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Профилактичне мјере у превенцији ортодоннтских аномалија и повреда зуба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12.    </w:t>
            </w: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Превентивна стоматологија. Увод, дефиниција, значај и задаци. Нивои превенције. Однос превентивне 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</w:rPr>
              <w:lastRenderedPageBreak/>
              <w:t xml:space="preserve">          стоматологије са осталим стоматолошким и медицинским дисциплинама.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13.   </w:t>
            </w:r>
            <w:r w:rsidRPr="000619BE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 xml:space="preserve"> </w:t>
            </w: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 Социомедицински значај оралних болести.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14-15 .   </w:t>
            </w: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Етиологија каријеса. Историјат истраживања. Теорије. Савремено схватање. Примарни и секундарни 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             фактори у етиологији каријеса.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16.         </w:t>
            </w: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Патогенеза „ране“ каријесне лезије глеђи. Макроскопске и микроскопске одлике. Микробиологија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bCs/>
                <w:sz w:val="20"/>
                <w:szCs w:val="20"/>
              </w:rPr>
              <w:t xml:space="preserve">             каријесних лезија. Каријес дентина. Каријес коријена.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7</w:t>
            </w:r>
            <w:r w:rsidRPr="000619BE">
              <w:rPr>
                <w:rFonts w:ascii="Arial Narrow" w:hAnsi="Arial Narrow"/>
                <w:sz w:val="20"/>
                <w:szCs w:val="20"/>
              </w:rPr>
              <w:t>-1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8</w:t>
            </w:r>
            <w:r w:rsidRPr="000619BE">
              <w:rPr>
                <w:rFonts w:ascii="Arial Narrow" w:hAnsi="Arial Narrow"/>
                <w:sz w:val="20"/>
                <w:szCs w:val="20"/>
              </w:rPr>
              <w:t>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Ерозија зуба. Етиологија. Спољашњи фактори. Унутрашњи фактори. Биолошки фактори.  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 xml:space="preserve">           Превенције ерозије.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19.  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Етиопатогенеза пародонтопатија. Етиологија. Општи и локални фактори. Развој гингивалне лезије. Патогенеза пародонтопатија. Превенција пародонтопатија.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20-21.  </w:t>
            </w:r>
            <w:r w:rsidRPr="000619BE">
              <w:rPr>
                <w:rFonts w:ascii="Arial Narrow" w:hAnsi="Arial Narrow"/>
                <w:sz w:val="20"/>
                <w:szCs w:val="20"/>
              </w:rPr>
              <w:t>Етиологија обољења меких ткива. Орални карцином, преканцерозне лезије. Оралне инфекције код имунокомпететних и имунокомпромитованих особа.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22.   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Исхрана и орално здравље. Утицај исхране на зубе у развитку и функцији. Шећер. Замјене за шећере.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23-24.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Флуориди и орално здравље. Биокинетика. Токсикологија. Механизам кариостатичног дејства. Примјена флуорида у превенцији каријеса.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25.   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 ризика за појаву каријеса. Исхрана. Орална хигијена. Количина, киселост, пуферски капацитет пљувачке, микроорганизми пљувачке.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26.   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Дијагностика ризика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за обољења меких и потпорних ткива. Ризици за појаву пародонтопатија. Ризици за појаву оралног карцинома.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27.         П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ревентивна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инерцептивна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стоматологија.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Етилогија малоклузија. Превенција ортодонских аномалија упренаталном и постнаталном периоду живота. Прерани губитак  млијечних зуба.Интерцептивне мјере у предшколске и школске дјеце.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28-29.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Профилактичне мјере у превенцији ортодонтских аномалија и повреда зуба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30.   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Стоматолошко здравствено васпитање. Програми стоматолошког васпитања. Програмска стоматолошка заштита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Вјежбе</w:t>
            </w:r>
          </w:p>
          <w:p w:rsidR="003E0464" w:rsidRPr="000619BE" w:rsidRDefault="003E0464" w:rsidP="00027DBE">
            <w:p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Latn-CS"/>
              </w:rPr>
              <w:t>1.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Профилактичке мјере у превенцији оралних обољења. Увод, дефиниције, значај.</w:t>
            </w:r>
          </w:p>
          <w:p w:rsidR="003E0464" w:rsidRPr="000619BE" w:rsidRDefault="003E0464" w:rsidP="0006207F">
            <w:pPr>
              <w:pStyle w:val="ListParagraph1"/>
              <w:numPr>
                <w:ilvl w:val="1"/>
                <w:numId w:val="31"/>
              </w:num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Професионално уклањање меких наслага са зуба.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Latn-CS"/>
              </w:rPr>
              <w:t>4.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Професионално уклањање чврстих наслага са зуба (каменца и конкремената).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Latn-CS"/>
              </w:rPr>
              <w:t>5.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Професионално уклањање чврстих наслага са зуба.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Latn-CS"/>
              </w:rPr>
              <w:t>6.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Примјена флуорида у превенцији каријеса. Флуорисање зуба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нис</w:t>
            </w:r>
            <w:r w:rsidRPr="000619BE">
              <w:rPr>
                <w:rFonts w:ascii="Arial Narrow" w:hAnsi="Arial Narrow"/>
                <w:sz w:val="20"/>
                <w:szCs w:val="20"/>
              </w:rPr>
              <w:t>коконцентрованим растворима флуора.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Latn-CS"/>
              </w:rPr>
              <w:t>7.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Примјена флуорида у превенцији каријеса. Флуорисање зуба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средње</w:t>
            </w:r>
            <w:r w:rsidRPr="000619BE">
              <w:rPr>
                <w:rFonts w:ascii="Arial Narrow" w:hAnsi="Arial Narrow"/>
                <w:sz w:val="20"/>
                <w:szCs w:val="20"/>
              </w:rPr>
              <w:t>коконцентрованим растворима флуора.</w:t>
            </w:r>
          </w:p>
          <w:p w:rsidR="003E0464" w:rsidRPr="000619BE" w:rsidRDefault="003E0464" w:rsidP="0006207F">
            <w:pPr>
              <w:pStyle w:val="ListParagraph1"/>
              <w:numPr>
                <w:ilvl w:val="1"/>
                <w:numId w:val="30"/>
              </w:numPr>
              <w:tabs>
                <w:tab w:val="left" w:pos="425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</w:t>
            </w:r>
            <w:r w:rsidRPr="000619BE">
              <w:rPr>
                <w:rFonts w:ascii="Arial Narrow" w:hAnsi="Arial Narrow"/>
                <w:sz w:val="20"/>
                <w:szCs w:val="20"/>
              </w:rPr>
              <w:t>Примјена флуорида у превенцији каријеса. Флуорисање зуба висококонцентрованим растворима флуора.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10-11.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Заливање фисура. 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12.      Превентивно пломбирање зуба. Опис методе. Материјали. Индикације, контраиндикације. Контроле.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13.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Хемиопрофилакса оралних болести.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14.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Здравствено васпитање. Методе рада. 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15.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Тест 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16.      Дијагностика понашања у односу на укупно и орално здравље,. Анамнеза са посебним освртом на знање, навике, понашањеи мјере које се предузимају за обезбјеђење сопственог и општег оралног здравља, као и здравља уста и зуба код дјетета.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17.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Увод у опште стање здравља пацијента (психофизички развој, прележане болести, наслеђе, системска обољења).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18.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Увод у стање оралног здравља. Карактеристике здравих уста. Млијечна и стална дентиција. Хронологија ницања зуба. Поремећаји ницања и развитка.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19.      Пљувачка и орално здравље. Улога и значај. Пљувачка као дијагностички медијум.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20.      Дентални плак, методе детекције и уклањање денталног плака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 xml:space="preserve">21.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Увод у стање оралног здравља пародонцијума. Дијагностиковање, регистровање и пародонтални индекси.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22.      Дијагностика и „терапија“ ране каријесне лезије.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23.      Дијагностика и терапија гингивитиса у дјеце.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24.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навика (понашања) у исхрани. Позитивне навике и понашање у односу на оралне болести.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25.      Профилакса каријеса флуоридима. Ендогена и егзогена (локална) примјена флуорида.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26.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 и уклањање фактора ризика за настанак каријеса 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27.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 и уклањање фактора ризика за настанак пародонталних обољења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28.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 и уклањање фактора ризика за настанак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0619BE">
              <w:rPr>
                <w:rFonts w:ascii="Arial Narrow" w:hAnsi="Arial Narrow"/>
                <w:sz w:val="20"/>
                <w:szCs w:val="20"/>
              </w:rPr>
              <w:t>оралног карцинома.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29.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>Дијагностика и уклањање фактора ризика за настанак ортодонтских неправилности. Интерцеп</w:t>
            </w: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>т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ивна ортодонција. </w:t>
            </w:r>
          </w:p>
          <w:p w:rsidR="003E0464" w:rsidRPr="000619BE" w:rsidRDefault="003E0464" w:rsidP="00027DBE">
            <w:pPr>
              <w:pStyle w:val="ListParagraph1"/>
              <w:tabs>
                <w:tab w:val="left" w:pos="425"/>
              </w:tabs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30.      </w:t>
            </w:r>
            <w:r w:rsidRPr="000619BE">
              <w:rPr>
                <w:rFonts w:ascii="Arial Narrow" w:hAnsi="Arial Narrow"/>
                <w:sz w:val="20"/>
                <w:szCs w:val="20"/>
              </w:rPr>
              <w:t xml:space="preserve">Тест 2. </w:t>
            </w:r>
          </w:p>
        </w:tc>
      </w:tr>
      <w:tr w:rsidR="003E0464" w:rsidRPr="000619B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Обавезна литература </w:t>
            </w:r>
          </w:p>
        </w:tc>
      </w:tr>
      <w:tr w:rsidR="003E0464" w:rsidRPr="000619B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0619BE" w:rsidTr="00027DBE">
        <w:tc>
          <w:tcPr>
            <w:tcW w:w="2512" w:type="dxa"/>
            <w:gridSpan w:val="4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Вуловић,M. и сар.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Превентивна стоматологија. Елит Медица, Драслар партнер, Београд.</w:t>
            </w:r>
          </w:p>
        </w:tc>
        <w:tc>
          <w:tcPr>
            <w:tcW w:w="850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2005.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0619BE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Допунска литература</w:t>
            </w:r>
          </w:p>
        </w:tc>
      </w:tr>
      <w:tr w:rsidR="003E0464" w:rsidRPr="000619B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0619BE" w:rsidTr="00027DBE">
        <w:tc>
          <w:tcPr>
            <w:tcW w:w="2512" w:type="dxa"/>
            <w:gridSpan w:val="4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Ahelsson, P.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Diagnosis and Risk Prediction of Periodontal Diseases.Quintessence Publishing UK Catalogue</w:t>
            </w:r>
          </w:p>
        </w:tc>
        <w:tc>
          <w:tcPr>
            <w:tcW w:w="850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2007.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0619BE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Проценат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Предиспитне обавезе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811C8D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присуство предавањима</w:t>
            </w:r>
            <w:r>
              <w:rPr>
                <w:rFonts w:ascii="Arial Narrow" w:hAnsi="Arial Narrow"/>
                <w:sz w:val="20"/>
                <w:szCs w:val="20"/>
              </w:rPr>
              <w:t>/вјежбама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811C8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Pr="000619BE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Тест 1.+2.</w:t>
            </w:r>
          </w:p>
        </w:tc>
        <w:tc>
          <w:tcPr>
            <w:tcW w:w="992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20%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семинаринарски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10%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Завршни испит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тест</w:t>
            </w:r>
          </w:p>
        </w:tc>
        <w:tc>
          <w:tcPr>
            <w:tcW w:w="992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2%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усмени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1294" w:type="dxa"/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48%</w:t>
            </w:r>
          </w:p>
        </w:tc>
      </w:tr>
      <w:tr w:rsidR="003E0464" w:rsidRPr="000619BE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0619B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100 %</w:t>
            </w:r>
          </w:p>
        </w:tc>
      </w:tr>
      <w:tr w:rsidR="003E0464" w:rsidRPr="000619BE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0619BE">
              <w:rPr>
                <w:rFonts w:ascii="Arial Narrow" w:hAnsi="Arial Narrow"/>
                <w:b/>
                <w:sz w:val="20"/>
                <w:szCs w:val="20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0619B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0619BE">
              <w:rPr>
                <w:rFonts w:ascii="Arial Narrow" w:hAnsi="Arial Narrow"/>
                <w:sz w:val="20"/>
                <w:szCs w:val="20"/>
              </w:rPr>
              <w:t>03.11.2016.год</w:t>
            </w:r>
          </w:p>
        </w:tc>
      </w:tr>
    </w:tbl>
    <w:p w:rsidR="003E0464" w:rsidRDefault="003E0464" w:rsidP="003E0464"/>
    <w:p w:rsidR="003E0464" w:rsidRDefault="003E0464" w:rsidP="003E046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81"/>
        <w:gridCol w:w="14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Медицински факултет</w:t>
            </w:r>
          </w:p>
        </w:tc>
        <w:tc>
          <w:tcPr>
            <w:tcW w:w="2286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00100" cy="828675"/>
                  <wp:effectExtent l="19050" t="0" r="0" b="0"/>
                  <wp:docPr id="40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Студијски програм: стоматологија</w:t>
            </w:r>
          </w:p>
        </w:tc>
        <w:tc>
          <w:tcPr>
            <w:tcW w:w="2286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академске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       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II година студија</w:t>
            </w: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НГЛЕСКИ ЈЕЗИК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II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Катедра за енглески језик и књижевност – Филозофски факултет Пале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СТ-04-1-020-3; СТ-04-1-020-4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III, IV</w:t>
            </w:r>
          </w:p>
        </w:tc>
        <w:tc>
          <w:tcPr>
            <w:tcW w:w="228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 Јованка Тешановић,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виши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Снежана Вилотић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, асистент;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Ma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Светлана Вуксановић, асистент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8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0*15*1.5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0*15*1.5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1*15+1*15+0*15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1*15+1*15+0*15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499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1*15*1.5+1*15*1.5+0*15*1.5=45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1*15*1.5+1*15*1.5+0*15*1.5=45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60+90=150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Савладавањем овог предмета студент ће: </w:t>
            </w:r>
          </w:p>
          <w:p w:rsidR="003E0464" w:rsidRPr="00DD1648" w:rsidRDefault="003E0464" w:rsidP="0006207F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Бити оспособљен да 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бнови, утврди и прошири знање из претходне академске године; </w:t>
            </w:r>
          </w:p>
          <w:p w:rsidR="003E0464" w:rsidRPr="00DD1648" w:rsidRDefault="003E0464" w:rsidP="0006207F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Бити оспособљен да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чита, преводи и разумијева стручне текстове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3.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Бити оспособљен да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обавља активну општу и стручну комуникацију на енглеском језику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4.     Проширити стручни вокабулар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Положен испит из Енглеског језика са претходне године студија.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Интерактивна настава, теоријска настава.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Tooth-Brush; Anaesthesia in Dentistry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Human Body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Care of the Teeth; At the Dentist's;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From a Handbook of Dentistry; Calcification of the Pulp; Comperison of Adjectives- Revision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Civilization and Dental Caries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Retelling; Fluorine-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F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ree Food and Dental Caries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Revision of Vocabulary; Twenty-second Topics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Bones of the Face; The Teeth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Oral Manifestations of Occupational Disease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Teeth (II); Some Affections of the Teeth and Gums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l-SI"/>
              </w:rPr>
              <w:t>Partial Dentures and Retention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Oral Cancerophobia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Revision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Preparation for Test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Test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Masticatory Forces Exerted Upon Human Teeth; Body Idioms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National Health Service (Part I);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National Health Service (Part II)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lastRenderedPageBreak/>
              <w:t>19.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The National health Service Revision; Minor Oral Surgery (PartI)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Minor Oral Surgery (Part II); Definitions of Animal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Revision; What would you have done?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Directions for Use of Kallodent (Part I); Petralit and Parox (Part 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Directions for Use of Kallodent (Part II); Petralit and Parox (Part II)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Directions for Use of Kallodent (Part III); Petralit and Parox (Part III)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Revision; Playing Games (Short Messages; Guessing; Quiz)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Anatomy; The Skeleton (Part 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The Skeleton (Part II); Problems of Pains ina Dentistry (Part 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Problems of Pain in Dentistry (Part II)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Preparation for Test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Test 2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Discussion; Question Tags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Genitives;  Possessive Pronouns and Adjectives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Comparison of Adjectives (R); Present Continuous Tense (R)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Grammar with Laughter (Present Perfect Tense I,II)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Work on the Texts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Guided Conversation (What/Who is the most...?)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Work on the Texts; Role-play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Conversation; Numbers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700 Classroom Activities (Experts)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Syntactic Analysis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Conversation; Tongue Twisters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Revision of Texts; Quiz (Noughts and Crosses)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Vocabulary, Grammar and Phrases Revision; Quiz (General Knowledge)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Preparation for Test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Test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Work on the Text; Five Minute Activities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Work on the Texts; Five Minute Activities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Correcting Mistakes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Snooping Around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Food Links; Matching Columns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Discussion; Giving Definitions (Animals)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22. 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What Would You Have Done? – Reading and Discussion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Conversation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24.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Revision (Vocabulary, Grammar and Phrases)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Telegrams; Have Fun with Vocabulary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Moral Maze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 Minute Activities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700 Classroom Activities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Preparation for Test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30. 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Test 2</w:t>
            </w:r>
          </w:p>
        </w:tc>
      </w:tr>
      <w:tr w:rsidR="003E0464" w:rsidRPr="00DD1648" w:rsidTr="00027DBE">
        <w:tc>
          <w:tcPr>
            <w:tcW w:w="9606" w:type="dxa"/>
            <w:gridSpan w:val="1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Радослав Хорватовић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Енглески за медицинаре, фармацеуте и стоматологе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1966</w:t>
            </w: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Завод за издавање уџбеника социјалистичке републике Србије- Београд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Обавезе, облици провјере знања и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Врста евалуације рада студента</w:t>
            </w:r>
          </w:p>
        </w:tc>
        <w:tc>
          <w:tcPr>
            <w:tcW w:w="992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превод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3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E4226E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42" name="Picture 1" descr="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E4226E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E4226E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E4226E">
              <w:rPr>
                <w:rFonts w:ascii="Arial Narrow" w:hAnsi="Arial Narrow"/>
                <w:b/>
                <w:i/>
                <w:sz w:val="20"/>
                <w:szCs w:val="20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 xml:space="preserve">Интегрисане академске 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II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М</w:t>
            </w:r>
            <w:r w:rsidRPr="00E4226E">
              <w:rPr>
                <w:rFonts w:ascii="Arial Narrow" w:hAnsi="Arial Narrow"/>
                <w:sz w:val="20"/>
                <w:szCs w:val="20"/>
              </w:rPr>
              <w:t>ЕДИЦИНСКА ЕКОЛОГИЈА</w:t>
            </w:r>
          </w:p>
        </w:tc>
      </w:tr>
      <w:tr w:rsidR="003E0464" w:rsidRPr="00E4226E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Катедра за примарну здравствену заштиту и јавно здравство, Медицински факултет у Фочи</w:t>
            </w:r>
          </w:p>
        </w:tc>
      </w:tr>
      <w:tr w:rsidR="003E0464" w:rsidRPr="00E4226E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E4226E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E4226E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СТ-04-2-021-4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IV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</w:tr>
      <w:tr w:rsidR="003E0464" w:rsidRPr="00E422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проф. др Горан Белојевић,</w:t>
            </w:r>
            <w:r w:rsidRPr="00E4226E">
              <w:rPr>
                <w:rFonts w:ascii="Arial Narrow" w:hAnsi="Arial Narrow"/>
                <w:sz w:val="20"/>
                <w:szCs w:val="20"/>
              </w:rPr>
              <w:t xml:space="preserve"> редовни професор; 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проф. др Горица Сбутега Милошевић,</w:t>
            </w:r>
            <w:r w:rsidRPr="00E4226E">
              <w:rPr>
                <w:rFonts w:ascii="Arial Narrow" w:hAnsi="Arial Narrow"/>
                <w:sz w:val="20"/>
                <w:szCs w:val="20"/>
              </w:rPr>
              <w:t xml:space="preserve"> редовни професор;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проф. др Бранко Јаковљевић,</w:t>
            </w:r>
            <w:r w:rsidRPr="00E4226E">
              <w:rPr>
                <w:rFonts w:ascii="Arial Narrow" w:hAnsi="Arial Narrow"/>
                <w:sz w:val="20"/>
                <w:szCs w:val="20"/>
              </w:rPr>
              <w:t xml:space="preserve"> редовни професор;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проф. др Душан Бацковић, </w:t>
            </w:r>
            <w:r w:rsidRPr="00E4226E">
              <w:rPr>
                <w:rFonts w:ascii="Arial Narrow" w:hAnsi="Arial Narrow"/>
                <w:sz w:val="20"/>
                <w:szCs w:val="20"/>
              </w:rPr>
              <w:t>редовни професор; доц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. др Милош Максимовић</w:t>
            </w:r>
            <w:r w:rsidRPr="00E4226E">
              <w:rPr>
                <w:rFonts w:ascii="Arial Narrow" w:hAnsi="Arial Narrow"/>
                <w:sz w:val="20"/>
                <w:szCs w:val="20"/>
              </w:rPr>
              <w:t>,ванредни професор</w:t>
            </w:r>
          </w:p>
        </w:tc>
      </w:tr>
      <w:tr w:rsidR="003E0464" w:rsidRPr="00E4226E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др. Маја Пржуљ</w:t>
            </w:r>
            <w:r w:rsidRPr="00E4226E">
              <w:rPr>
                <w:rFonts w:ascii="Arial Narrow" w:hAnsi="Arial Narrow"/>
                <w:sz w:val="20"/>
                <w:szCs w:val="20"/>
              </w:rPr>
              <w:t>, a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систент</w:t>
            </w:r>
          </w:p>
        </w:tc>
      </w:tr>
      <w:tr w:rsidR="003E0464" w:rsidRPr="00E4226E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E4226E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E4226E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E4226E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19"/>
            </w:r>
          </w:p>
        </w:tc>
      </w:tr>
      <w:tr w:rsidR="003E0464" w:rsidRPr="00E4226E" w:rsidTr="00027DBE">
        <w:tc>
          <w:tcPr>
            <w:tcW w:w="1242" w:type="dxa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E4226E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E4226E" w:rsidTr="00027DBE">
        <w:tc>
          <w:tcPr>
            <w:tcW w:w="1242" w:type="dxa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1*15*</w:t>
            </w:r>
            <w:r w:rsidRPr="00E422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E422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E422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E4226E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1*15*1 + 0*15*1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+0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E4226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E4226E">
              <w:rPr>
                <w:rFonts w:ascii="Arial Narrow" w:hAnsi="Arial Narrow"/>
                <w:sz w:val="20"/>
                <w:szCs w:val="20"/>
              </w:rPr>
              <w:t>15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E4226E">
              <w:rPr>
                <w:rFonts w:ascii="Arial Narrow" w:hAnsi="Arial Narrow"/>
                <w:sz w:val="20"/>
                <w:szCs w:val="20"/>
                <w:lang w:val="sr-Latn-BA"/>
              </w:rPr>
              <w:t xml:space="preserve">30 </w:t>
            </w:r>
            <w:r w:rsidRPr="00E4226E">
              <w:rPr>
                <w:rFonts w:ascii="Arial Narrow" w:hAnsi="Arial Narrow"/>
                <w:sz w:val="20"/>
                <w:szCs w:val="20"/>
                <w:vertAlign w:val="subscript"/>
                <w:lang w:val="sr-Latn-BA"/>
              </w:rPr>
              <w:t>t</w:t>
            </w: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E422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1. Оспособљен да препозна факторе ризика који доводе до поремећаја оралног здравља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2. оспособљен да превенира болести које се преносе путем контаминиране воде, хране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3. Оспособљен да овлада техникама дезинфекције и стерилизације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4. оспособљен да препозна синдром ,,прегоревања,, код здравствених радника</w:t>
            </w:r>
          </w:p>
        </w:tc>
      </w:tr>
      <w:tr w:rsidR="003E0464" w:rsidRPr="00E422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</w:t>
            </w:r>
          </w:p>
        </w:tc>
      </w:tr>
      <w:tr w:rsidR="003E0464" w:rsidRPr="00E422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Теоријска предавања, Тестови</w:t>
            </w:r>
            <w:r w:rsidRPr="00E4226E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 xml:space="preserve">   </w:t>
            </w:r>
          </w:p>
        </w:tc>
      </w:tr>
      <w:tr w:rsidR="003E0464" w:rsidRPr="00E4226E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Предавање: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E4226E">
              <w:rPr>
                <w:rFonts w:ascii="Arial Narrow" w:hAnsi="Arial Narrow"/>
                <w:sz w:val="20"/>
                <w:szCs w:val="20"/>
                <w:lang w:val="bs-Cyrl-BA"/>
              </w:rPr>
              <w:t>Основе медицинске екологије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E4226E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Здравствени значај воде за пиће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</w:t>
            </w:r>
            <w:r w:rsidRPr="00E4226E">
              <w:rPr>
                <w:rFonts w:ascii="Arial Narrow" w:hAnsi="Arial Narrow"/>
                <w:sz w:val="20"/>
                <w:szCs w:val="20"/>
                <w:lang w:val="bs-Cyrl-BA"/>
              </w:rPr>
              <w:t>Диспозиција отпадних материја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4. Медиџнско еколошки значај тла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E4226E">
              <w:rPr>
                <w:rFonts w:ascii="Arial Narrow" w:hAnsi="Arial Narrow"/>
                <w:sz w:val="20"/>
                <w:szCs w:val="20"/>
                <w:lang w:val="sr-Latn-CS"/>
              </w:rPr>
              <w:t>M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икроклиматски чиниоци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6. Медицински значај буке и вибрација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E4226E">
              <w:rPr>
                <w:rFonts w:ascii="Arial Narrow" w:hAnsi="Arial Narrow"/>
                <w:sz w:val="20"/>
                <w:szCs w:val="20"/>
                <w:lang w:val="sr-Cyrl-CS"/>
              </w:rPr>
              <w:t>Радијација у животној средини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>Безбедност намирница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Latn-CS"/>
              </w:rPr>
              <w:t xml:space="preserve"> 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>и орално здравље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 xml:space="preserve"> Исхрана и орално здравље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>Исхрана и орално здравље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>Исхрана и орално здравље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12. Синдром ,,прегоревања,, код здравствених радника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E4226E">
              <w:rPr>
                <w:rFonts w:ascii="Arial Narrow" w:hAnsi="Arial Narrow"/>
                <w:bCs/>
                <w:iCs/>
                <w:sz w:val="20"/>
                <w:szCs w:val="20"/>
                <w:lang w:val="sr-Cyrl-CS"/>
              </w:rPr>
              <w:t xml:space="preserve"> Превенција болести које се преносе крвљу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14.Дезинфекција и стерилизација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Дезинфекција и стерилизација </w:t>
            </w:r>
          </w:p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</w:tr>
      <w:tr w:rsidR="003E0464" w:rsidRPr="00E4226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E4226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E4226E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Уредник: </w:t>
            </w:r>
            <w:r w:rsidRPr="00E4226E">
              <w:rPr>
                <w:rFonts w:ascii="Arial Narrow" w:hAnsi="Arial Narrow"/>
                <w:sz w:val="20"/>
                <w:szCs w:val="20"/>
              </w:rPr>
              <w:t>Нађа Васиљевић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Практикум из хигијене са медицинском екологијом, Медицински факултет,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2016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E4226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E4226E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E4226E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E422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E422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50%</w:t>
            </w:r>
          </w:p>
        </w:tc>
      </w:tr>
      <w:tr w:rsidR="003E0464" w:rsidRPr="00E422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E422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E4226E">
              <w:rPr>
                <w:rFonts w:ascii="Arial Narrow" w:hAnsi="Arial Narrow"/>
                <w:sz w:val="20"/>
                <w:szCs w:val="20"/>
              </w:rPr>
              <w:t>тест</w:t>
            </w:r>
          </w:p>
        </w:tc>
        <w:tc>
          <w:tcPr>
            <w:tcW w:w="992" w:type="dxa"/>
            <w:gridSpan w:val="2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4226E">
              <w:rPr>
                <w:rFonts w:ascii="Arial Narrow" w:hAnsi="Arial Narrow"/>
                <w:sz w:val="20"/>
                <w:szCs w:val="20"/>
              </w:rPr>
              <w:t>50%</w:t>
            </w:r>
          </w:p>
        </w:tc>
      </w:tr>
      <w:tr w:rsidR="003E0464" w:rsidRPr="00E4226E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E422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E4226E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E422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E4226E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18"/>
          <w:lang w:val="sr-Cyrl-BA"/>
        </w:rPr>
      </w:pPr>
    </w:p>
    <w:p w:rsidR="003E0464" w:rsidRPr="006B2303" w:rsidRDefault="003E0464" w:rsidP="003E0464">
      <w:pPr>
        <w:rPr>
          <w:rFonts w:ascii="Arial Narrow" w:hAnsi="Arial Narrow"/>
          <w:sz w:val="18"/>
          <w:szCs w:val="18"/>
          <w:lang w:val="sr-Cyrl-BA"/>
        </w:rPr>
      </w:pPr>
      <w:r>
        <w:rPr>
          <w:rFonts w:ascii="Arial Narrow" w:hAnsi="Arial Narrow"/>
          <w:sz w:val="18"/>
          <w:szCs w:val="18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4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47725" cy="866775"/>
                  <wp:effectExtent l="19050" t="0" r="9525" b="0"/>
                  <wp:docPr id="44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Cyrl-BA"/>
              </w:rPr>
              <w:t>с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ПРВА ПОМОЋ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хирурушке гране,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СТ-04-2-022-4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оц др Сања Марић,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доц др Миливоје Достић,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0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(савладавањем овог предмета студент ће моћи/ бити оспособљен да: ... мин. 4 исхода)  студент ће бити оспособљен да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самостално процени виталне функције пацијента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самостално направи адеквабтну тријажу повређених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примени основне мере КПР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примени основне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мере пружања прве помоћи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самостално заустави крварење и направи имобилизацију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(само набројати методе које користите за реализацију облика наставе)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Основна правила пружања прве помоћи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Процена виталних функција.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Срчани застој и КПР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Успостављање и одржавање дисајног пута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Интубација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Приступ политрауматизиваном пацијенту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Тријажа пацијаната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Хемостаза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Имобилизација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Тровање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Шок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Сања Марић)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Опекотине, смрзотине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Струјни удар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Ујед  животиња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Топлотни удар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(Доц др Миливоје Достић)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color w:val="333300"/>
                <w:sz w:val="20"/>
                <w:szCs w:val="20"/>
                <w:shd w:val="clear" w:color="auto" w:fill="FFFFFF"/>
                <w:lang w:val="bs-Latn-BA"/>
              </w:rPr>
              <w:t>Драган Радовановић</w:t>
            </w:r>
            <w:r w:rsidRPr="00DD1648">
              <w:rPr>
                <w:rFonts w:ascii="Arial Narrow" w:hAnsi="Arial Narrow" w:cs="Tahoma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tabs>
                <w:tab w:val="left" w:pos="9072"/>
              </w:tabs>
              <w:spacing w:after="0"/>
              <w:ind w:right="74"/>
              <w:jc w:val="both"/>
              <w:rPr>
                <w:rFonts w:ascii="Arial Narrow" w:hAnsi="Arial Narrow" w:cs="Tahoma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Tahoma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color w:val="333300"/>
                <w:sz w:val="20"/>
                <w:szCs w:val="20"/>
                <w:shd w:val="clear" w:color="auto" w:fill="FFFFFF"/>
                <w:lang w:val="bs-Latn-BA"/>
              </w:rPr>
              <w:t>„Прва помоћ"</w:t>
            </w:r>
            <w:r w:rsidRPr="00DD1648">
              <w:rPr>
                <w:rFonts w:ascii="Arial Narrow" w:hAnsi="Arial Narrow" w:cs="Tahoma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color w:val="333300"/>
                <w:sz w:val="20"/>
                <w:szCs w:val="20"/>
                <w:shd w:val="clear" w:color="auto" w:fill="FFFFFF"/>
                <w:lang w:val="bs-Latn-BA"/>
              </w:rPr>
              <w:t>Завод за уџбенике </w:t>
            </w:r>
            <w:r w:rsidRPr="00DD1648">
              <w:rPr>
                <w:rFonts w:ascii="Arial Narrow" w:hAnsi="Arial Narrow" w:cs="Tahoma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 w:cs="Tahoma"/>
                <w:sz w:val="20"/>
                <w:szCs w:val="20"/>
                <w:lang w:val="sr-Cyrl-CS"/>
              </w:rPr>
              <w:t>Београд</w:t>
            </w:r>
            <w:r w:rsidRPr="00DD1648">
              <w:rPr>
                <w:rFonts w:ascii="Arial Narrow" w:hAnsi="Arial Narrow" w:cs="Tahoma"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Tahoma"/>
                <w:sz w:val="20"/>
                <w:szCs w:val="20"/>
                <w:lang w:val="sr-Cyrl-CS"/>
              </w:rPr>
              <w:t>Александар Павловић: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tabs>
                <w:tab w:val="left" w:pos="9072"/>
              </w:tabs>
              <w:spacing w:after="0"/>
              <w:ind w:left="899" w:right="74"/>
              <w:jc w:val="both"/>
              <w:rPr>
                <w:rFonts w:ascii="Arial Narrow" w:hAnsi="Arial Narrow" w:cs="Tahoma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color w:val="333300"/>
                <w:sz w:val="20"/>
                <w:szCs w:val="20"/>
                <w:shd w:val="clear" w:color="auto" w:fill="FFFFFF"/>
                <w:lang w:val="bs-Latn-BA"/>
              </w:rPr>
              <w:t>„Прва помоћ"</w:t>
            </w:r>
            <w:r w:rsidRPr="00DD1648">
              <w:rPr>
                <w:rFonts w:ascii="Arial Narrow" w:hAnsi="Arial Narrow"/>
                <w:color w:val="333300"/>
                <w:sz w:val="20"/>
                <w:szCs w:val="20"/>
                <w:shd w:val="clear" w:color="auto" w:fill="FFFFFF"/>
                <w:lang w:val="sr-Cyrl-CS"/>
              </w:rPr>
              <w:t>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tabs>
                <w:tab w:val="left" w:pos="9072"/>
              </w:tabs>
              <w:spacing w:after="0" w:line="240" w:lineRule="auto"/>
              <w:ind w:right="74"/>
              <w:jc w:val="both"/>
              <w:rPr>
                <w:rFonts w:ascii="Arial Narrow" w:hAnsi="Arial Narrow" w:cs="Tahoma"/>
                <w:sz w:val="20"/>
                <w:szCs w:val="20"/>
                <w:lang w:val="bs-Latn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писмени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 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B2303" w:rsidRDefault="003E0464" w:rsidP="003E0464">
      <w:pPr>
        <w:rPr>
          <w:rFonts w:ascii="Arial Narrow" w:hAnsi="Arial Narrow"/>
          <w:sz w:val="18"/>
          <w:szCs w:val="18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4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85800" cy="714375"/>
                  <wp:effectExtent l="19050" t="0" r="0" b="0"/>
                  <wp:docPr id="46" name="Picture 36" descr="Description: C:\Users\Mihael\Desktop\logo 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C:\Users\Mihael\Desktop\logo 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МEНАЏМЕНТ У СТОМАТОЛОГИЈИ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СТ-04-2-023-4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р Недељка Ивковић, ванредни професор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1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1*15*1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1. Студентбитребалодапознајездравственуполитику и системздравственезаштите.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Да познаје </w:t>
            </w:r>
            <w:r w:rsidRPr="00DD1648">
              <w:rPr>
                <w:rFonts w:ascii="Arial Narrow" w:hAnsi="Arial Narrow"/>
                <w:sz w:val="20"/>
                <w:szCs w:val="20"/>
              </w:rPr>
              <w:t>општепринципеменаџмента и здравственогменаџмента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3. Д</w:t>
            </w:r>
            <w:r w:rsidRPr="00DD1648">
              <w:rPr>
                <w:rFonts w:ascii="Arial Narrow" w:hAnsi="Arial Narrow"/>
                <w:sz w:val="20"/>
                <w:szCs w:val="20"/>
              </w:rPr>
              <w:t>аразум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</w:rPr>
              <w:t>е концептусп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</w:rPr>
              <w:t>ешног, тјефективногменаџера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Студентјеовладаоосновнимвештинамакомуникације, организовања, вођења и управљањапрограмимастоматолошкездравственезаштитеразличитихпопулационихгрупа, као и доношењем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правовремениходлуканаосновуодговарајућиханализапрограма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нема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циклусу студија Универзитета у Источном Сарајеву.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Да би стекао право на овјеру предмета (потпис), студент у току школске године мора да оствари минимум 30 бодова за излазак на испит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1.Дефинисање, карактеристике и развој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менаџмента: дефиниције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менаџмента (администрација, управљање, руковођење), главне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карактеристике, врсте, методе 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преглед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развоја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(општи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здравствени),карактеристике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здравственим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установама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2.Систем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дефиниција,учесници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популационе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групе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здравственој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ресурси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финансирање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система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3.Oсновни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модели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система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Систем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националне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службе-Бевериџов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модел,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Систем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социјалног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осигурања-Бизмарков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модел,Систем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приватног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осигурања-модел"независних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корисника".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4.Начела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приступачности,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правичности,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свеобухватности,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континуираности,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сталног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унапређења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DD1648">
              <w:rPr>
                <w:rFonts w:ascii="Arial Narrow" w:hAnsi="Arial Narrow"/>
                <w:sz w:val="20"/>
                <w:szCs w:val="20"/>
              </w:rPr>
              <w:t>квалитета,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ефикасности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5.Квалитет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стоматолошке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дефиниције,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безбедност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пацијената,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индикатори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квалитета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6.Функције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менаџмента: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планирање,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организација,комуникација,контрола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координација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7.Вођење/лидерство:теорије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стилови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лидерства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,разлике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између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лидерства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менаџментa,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ефективан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лидер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lastRenderedPageBreak/>
              <w:t>8.Комуникација:значај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потреба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комуникације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основни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елементи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процеса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комуникације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(вербална,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невербална),интерперсонална,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групна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организациона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9.Односи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јавношћу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комуникација: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основни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елементи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екстерне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комуникације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(финансијски,снабдевачки,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институционални,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спонзорски,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партнерски),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социјални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маркетинг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10.Успешан/ефективанменаџер:карактеристикеуспешногменаџера,проценаисамопроценауспешностирада,инструменти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ефективног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менаџера: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ауторитет,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делегирање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одговорности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11.Евалуација:дефиниција,предуслови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успешну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евалуацију,евалуација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здравственог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програма,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мониторинга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евалуације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12.Менаџмент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радна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мотивација: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теорије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мотивације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хијерархија,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људских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потреба, професионална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оријентација и усмеравање у организацији/ здравственој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установи,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сатисфакција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13.Доношење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одлуке и решавање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проблема: принципи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управљања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према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циљевима. Принципи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евалуације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рада и оцена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извршења, принципи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управљања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променом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14.Едукација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спешан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менаџмент: успостављање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система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обуку и континуирану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едукацију, програми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едукације,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лиценцирање и акредитација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МићовићП.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Здравствени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менаџмент. Комора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здравствених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установаСрбије,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2008.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Закон о здравствено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јзаштити, Службени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гласник РС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Вуловић М. и сарадници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Програм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превентивне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стоматолошке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заштите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становништва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Србије, Завод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уџбенике и наставна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средства,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1996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FE3E6E" w:rsidTr="00027DBE">
        <w:trPr>
          <w:trHeight w:val="469"/>
        </w:trPr>
        <w:tc>
          <w:tcPr>
            <w:tcW w:w="1908" w:type="dxa"/>
            <w:gridSpan w:val="3"/>
            <w:vMerge w:val="restart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УНИВЕРЗИТЕТ У ИСТОЧНОМ САРАЈЕВУ</w:t>
            </w:r>
          </w:p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38200" cy="771525"/>
                  <wp:effectExtent l="19050" t="0" r="0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FE3E6E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kern w:val="20"/>
                <w:sz w:val="20"/>
                <w:szCs w:val="20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II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Пун назив предмета</w:t>
            </w:r>
          </w:p>
        </w:tc>
        <w:tc>
          <w:tcPr>
            <w:tcW w:w="7698" w:type="dxa"/>
            <w:gridSpan w:val="14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СTOMATOЛОШКА ЗАШТИТА У ЗАЈЕДНИЦИ</w:t>
            </w:r>
          </w:p>
        </w:tc>
      </w:tr>
      <w:tr w:rsidR="003E0464" w:rsidRPr="00FE3E6E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Катедра</w:t>
            </w:r>
            <w:r w:rsidRPr="00FE3E6E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Катедра за дјечију и превентивну стоматологију са ортодонцијом,Медицински факултету у Фочи</w:t>
            </w:r>
          </w:p>
        </w:tc>
      </w:tr>
      <w:tr w:rsidR="003E0464" w:rsidRPr="00FE3E6E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ECTS</w:t>
            </w:r>
          </w:p>
        </w:tc>
      </w:tr>
      <w:tr w:rsidR="003E0464" w:rsidRPr="00FE3E6E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rPr>
          <w:trHeight w:val="341"/>
        </w:trPr>
        <w:tc>
          <w:tcPr>
            <w:tcW w:w="2943" w:type="dxa"/>
            <w:gridSpan w:val="6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С</w:t>
            </w:r>
            <w:r w:rsidRPr="00FE3E6E">
              <w:rPr>
                <w:rFonts w:ascii="Arial Narrow" w:hAnsi="Arial Narrow"/>
                <w:sz w:val="20"/>
                <w:szCs w:val="20"/>
              </w:rPr>
              <w:t>T-04-2-024-4</w:t>
            </w:r>
          </w:p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изборни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IV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FE3E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доц. др Драган Ивановић, доцент; доц. др Свјетлана Јанковић, доцент; доц. др Бојана Давидовић, доцент</w:t>
            </w:r>
          </w:p>
        </w:tc>
      </w:tr>
      <w:tr w:rsidR="003E0464" w:rsidRPr="00FE3E6E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Коефицијент студентског оптерећења S</w:t>
            </w:r>
            <w:r w:rsidRPr="00FE3E6E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  <w:r w:rsidRPr="00FE3E6E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footnoteReference w:id="22"/>
            </w:r>
          </w:p>
        </w:tc>
      </w:tr>
      <w:tr w:rsidR="003E0464" w:rsidRPr="00FE3E6E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Pr="00FE3E6E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</w:p>
        </w:tc>
      </w:tr>
      <w:tr w:rsidR="003E0464" w:rsidRPr="00FE3E6E" w:rsidTr="00027DBE">
        <w:tc>
          <w:tcPr>
            <w:tcW w:w="1242" w:type="dxa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0.66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1*15*1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0*15*1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0*15*1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0.2</w:t>
            </w:r>
          </w:p>
        </w:tc>
      </w:tr>
      <w:tr w:rsidR="003E0464" w:rsidRPr="00FE3E6E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укупно наставно оптерећење (у сатима, семестрално) </w:t>
            </w:r>
          </w:p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1*15 + 0*15 + </w:t>
            </w:r>
            <w:r>
              <w:rPr>
                <w:rFonts w:ascii="Arial Narrow" w:hAnsi="Arial Narrow"/>
                <w:sz w:val="20"/>
                <w:szCs w:val="20"/>
              </w:rPr>
              <w:t>0.66</w:t>
            </w:r>
            <w:r w:rsidRPr="00FE3E6E">
              <w:rPr>
                <w:rFonts w:ascii="Arial Narrow" w:hAnsi="Arial Narrow"/>
                <w:sz w:val="20"/>
                <w:szCs w:val="20"/>
              </w:rPr>
              <w:t xml:space="preserve">*15  = </w:t>
            </w: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укупно студентско оптерећење (у сатима, семестрално) </w:t>
            </w:r>
          </w:p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1*15*</w:t>
            </w:r>
            <w:r>
              <w:rPr>
                <w:rFonts w:ascii="Arial Narrow" w:hAnsi="Arial Narrow"/>
                <w:sz w:val="20"/>
                <w:szCs w:val="20"/>
              </w:rPr>
              <w:t>0.2</w:t>
            </w:r>
            <w:r w:rsidRPr="00FE3E6E">
              <w:rPr>
                <w:rFonts w:ascii="Arial Narrow" w:hAnsi="Arial Narrow"/>
                <w:sz w:val="20"/>
                <w:szCs w:val="20"/>
              </w:rPr>
              <w:t>+ 0*15*</w:t>
            </w:r>
            <w:r>
              <w:rPr>
                <w:rFonts w:ascii="Arial Narrow" w:hAnsi="Arial Narrow"/>
                <w:sz w:val="20"/>
                <w:szCs w:val="20"/>
              </w:rPr>
              <w:t>0.2</w:t>
            </w:r>
            <w:r w:rsidRPr="00FE3E6E">
              <w:rPr>
                <w:rFonts w:ascii="Arial Narrow" w:hAnsi="Arial Narrow"/>
                <w:sz w:val="20"/>
                <w:szCs w:val="20"/>
              </w:rPr>
              <w:t xml:space="preserve"> + 0*15*</w:t>
            </w:r>
            <w:r>
              <w:rPr>
                <w:rFonts w:ascii="Arial Narrow" w:hAnsi="Arial Narrow"/>
                <w:sz w:val="20"/>
                <w:szCs w:val="20"/>
              </w:rPr>
              <w:t>0.2</w:t>
            </w:r>
            <w:r w:rsidRPr="00FE3E6E">
              <w:rPr>
                <w:rFonts w:ascii="Arial Narrow" w:hAnsi="Arial Narrow"/>
                <w:sz w:val="20"/>
                <w:szCs w:val="20"/>
              </w:rPr>
              <w:t xml:space="preserve">= </w:t>
            </w: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3E0464" w:rsidRPr="00FE3E6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>
              <w:rPr>
                <w:rFonts w:ascii="Arial Narrow" w:hAnsi="Arial Narrow"/>
                <w:sz w:val="20"/>
                <w:szCs w:val="20"/>
              </w:rPr>
              <w:t xml:space="preserve">25+ </w:t>
            </w:r>
            <w:r w:rsidRPr="00FE3E6E">
              <w:rPr>
                <w:rFonts w:ascii="Arial Narrow" w:hAnsi="Arial Narrow"/>
                <w:sz w:val="20"/>
                <w:szCs w:val="20"/>
              </w:rPr>
              <w:t>5= 30 сати семестрално</w:t>
            </w:r>
          </w:p>
        </w:tc>
      </w:tr>
      <w:tr w:rsidR="003E0464" w:rsidRPr="00FE3E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Након одслушане наставе студент ће се упо</w:t>
            </w:r>
            <w:r w:rsidRPr="00FE3E6E">
              <w:rPr>
                <w:rFonts w:ascii="Arial Narrow" w:hAnsi="Arial Narrow" w:cs="Arial"/>
                <w:sz w:val="20"/>
                <w:szCs w:val="20"/>
              </w:rPr>
              <w:t>з</w:t>
            </w:r>
            <w:r w:rsidRPr="00FE3E6E">
              <w:rPr>
                <w:rFonts w:ascii="Arial Narrow" w:hAnsi="Arial Narrow"/>
                <w:sz w:val="20"/>
                <w:szCs w:val="20"/>
              </w:rPr>
              <w:t>нати са: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1. начинима унапређења оралног здравља кроз превентивне активности,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2. могућностима спровођења здравствено васпитних метода и мјера у друштву,</w:t>
            </w:r>
          </w:p>
          <w:p w:rsidR="003E0464" w:rsidRPr="00FE3E6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3. начинима побољшања интеракције између здравственог радника и пацијента,</w:t>
            </w:r>
          </w:p>
          <w:p w:rsidR="003E0464" w:rsidRPr="00FE3E6E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4. мјерама унапријеђења оралног здравље у заједници. </w:t>
            </w:r>
          </w:p>
        </w:tc>
      </w:tr>
      <w:tr w:rsidR="003E0464" w:rsidRPr="00FE3E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Обавезно присуство настави.</w:t>
            </w:r>
          </w:p>
        </w:tc>
      </w:tr>
      <w:tr w:rsidR="003E0464" w:rsidRPr="00FE3E6E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Предавања</w:t>
            </w:r>
          </w:p>
        </w:tc>
      </w:tr>
      <w:tr w:rsidR="003E0464" w:rsidRPr="00FE3E6E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Предавања: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1.Начин живота и орално здравље грађана.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2.Модели понашања у унапређењу оралног здравља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3.Социјално-стоматолошки индикатори оралног здравља. Утврђивање потреба за оралним здрављем. Трендови оралног здравља.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4.Социјални, економски и психолошки значај оболења уста и зуба.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5.Методе епидемиолошких истраживања и праћења оралних болести.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6.Садржаји интеракције између здравстеног радника и пацијента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7. Стратегије у превенцији болести уста и зуба (конвенционалне, савремене, специфичне).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8.Програмска заштита у стоматолошкој дјелатности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9. Промоција оралног здравља; здравствено васпитање, мотивација појединаца и друштва.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10.Организација и спровођење стоматолошке здравствене заштите у локалној заједници.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11.. Програмска заштита. 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12. Евалуација програмске заштите.</w:t>
            </w:r>
          </w:p>
        </w:tc>
      </w:tr>
      <w:tr w:rsidR="003E0464" w:rsidRPr="00FE3E6E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 xml:space="preserve">Обавезна литература </w:t>
            </w:r>
          </w:p>
        </w:tc>
      </w:tr>
      <w:tr w:rsidR="003E0464" w:rsidRPr="00FE3E6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FE3E6E" w:rsidTr="00027DBE">
        <w:tc>
          <w:tcPr>
            <w:tcW w:w="2512" w:type="dxa"/>
            <w:gridSpan w:val="4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Вуловић,М. и сарадници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Превентивна стоматологија, Елит медица.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2002.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FE3E6E" w:rsidRDefault="003E0464" w:rsidP="00027DBE">
            <w:pPr>
              <w:pStyle w:val="BodyTextIndent3"/>
              <w:spacing w:before="240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(13-34),(339-365),(381-401)</w:t>
            </w:r>
          </w:p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lastRenderedPageBreak/>
              <w:t>Допунска литература</w:t>
            </w:r>
          </w:p>
        </w:tc>
      </w:tr>
      <w:tr w:rsidR="003E0464" w:rsidRPr="00FE3E6E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FE3E6E" w:rsidTr="00027DBE">
        <w:tc>
          <w:tcPr>
            <w:tcW w:w="2512" w:type="dxa"/>
            <w:gridSpan w:val="4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Бергер, Д. и сарадници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Здравствена психологија, Друштво психолога Србије,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1997.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Проценат</w:t>
            </w:r>
          </w:p>
        </w:tc>
      </w:tr>
      <w:tr w:rsidR="003E0464" w:rsidRPr="00FE3E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Предиспитне обавезе</w:t>
            </w:r>
          </w:p>
        </w:tc>
      </w:tr>
      <w:tr w:rsidR="003E0464" w:rsidRPr="00FE3E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присуство предавањима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50%</w:t>
            </w:r>
          </w:p>
        </w:tc>
      </w:tr>
      <w:tr w:rsidR="003E0464" w:rsidRPr="00FE3E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Завршни испит</w:t>
            </w:r>
          </w:p>
        </w:tc>
        <w:tc>
          <w:tcPr>
            <w:tcW w:w="992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1294" w:type="dxa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FE3E6E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 xml:space="preserve">усмени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FE3E6E">
              <w:rPr>
                <w:rFonts w:ascii="Arial Narrow" w:hAnsi="Arial Narrow"/>
                <w:sz w:val="20"/>
                <w:szCs w:val="20"/>
                <w:lang w:val="sr-Cyrl-CS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50%</w:t>
            </w:r>
          </w:p>
        </w:tc>
      </w:tr>
      <w:tr w:rsidR="003E0464" w:rsidRPr="00FE3E6E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FE3E6E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100 %</w:t>
            </w:r>
          </w:p>
        </w:tc>
      </w:tr>
      <w:tr w:rsidR="003E0464" w:rsidRPr="00FE3E6E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FE3E6E">
              <w:rPr>
                <w:rFonts w:ascii="Arial Narrow" w:hAnsi="Arial Narrow"/>
                <w:b/>
                <w:sz w:val="20"/>
                <w:szCs w:val="20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FE3E6E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FE3E6E">
              <w:rPr>
                <w:rFonts w:ascii="Arial Narrow" w:hAnsi="Arial Narrow"/>
                <w:sz w:val="20"/>
                <w:szCs w:val="20"/>
              </w:rPr>
              <w:t>03.11.2106.год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  <w:bookmarkStart w:id="52" w:name="_Toc468467595"/>
      <w:bookmarkStart w:id="53" w:name="_Toc468467820"/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jc w:val="center"/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jc w:val="center"/>
        <w:rPr>
          <w:rFonts w:ascii="Arial Narrow" w:hAnsi="Arial Narrow"/>
          <w:sz w:val="18"/>
          <w:szCs w:val="20"/>
        </w:rPr>
      </w:pPr>
    </w:p>
    <w:p w:rsidR="003E0464" w:rsidRPr="008E26B3" w:rsidRDefault="003E0464" w:rsidP="003E0464">
      <w:pPr>
        <w:jc w:val="center"/>
        <w:rPr>
          <w:rFonts w:ascii="Times New Roman" w:hAnsi="Times New Roman"/>
          <w:b/>
          <w:sz w:val="28"/>
          <w:szCs w:val="20"/>
        </w:rPr>
      </w:pPr>
      <w:r w:rsidRPr="008E26B3">
        <w:rPr>
          <w:rFonts w:ascii="Times New Roman" w:hAnsi="Times New Roman"/>
          <w:b/>
          <w:sz w:val="36"/>
        </w:rPr>
        <w:t>III ГОДИНА</w:t>
      </w:r>
      <w:bookmarkEnd w:id="52"/>
      <w:bookmarkEnd w:id="53"/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B2303" w:rsidRDefault="003E0464" w:rsidP="003E0464">
      <w:pPr>
        <w:rPr>
          <w:rFonts w:ascii="Arial Narrow" w:hAnsi="Arial Narrow"/>
          <w:sz w:val="18"/>
          <w:szCs w:val="18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/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BB3616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864481" w:rsidRDefault="003E0464" w:rsidP="003E0464">
      <w:pPr>
        <w:rPr>
          <w:rFonts w:ascii="Arial Narrow" w:hAnsi="Arial Narrow"/>
          <w:sz w:val="18"/>
          <w:szCs w:val="20"/>
          <w:lang w:val="bs-Latn-BA"/>
        </w:rPr>
      </w:pPr>
    </w:p>
    <w:p w:rsidR="003E0464" w:rsidRPr="009F20A0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006585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707B7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07B7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0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4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50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академске студиj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9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ИНТЕРНА МЕДИЦИНА</w:t>
            </w:r>
          </w:p>
        </w:tc>
      </w:tr>
      <w:tr w:rsidR="003E0464" w:rsidRPr="00DD1648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интерну медицину и педијатрију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СТ-04-1-025-5; СТ-04-1-025-6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V ,VI 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др Стеван Трбојевић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,ванредни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проф. 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Стеван Поповић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редовни професор; проф. др Снежана Поповић-Пејичић, 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Ненад Продановић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ванредни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проф. др Јелена Станић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ванредни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доц. др Тамара Ковачевић- Прерадовић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оц.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 Милорад Грујичић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мр сц.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Маријана  Ковачевић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мр сц.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Верица Продановић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мр сц.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Слађана Поповић, 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Милица Кунарац, 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мр сц.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 Николина Дукић,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мр сц.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др Јелена Владичић-Машић,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ент;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Сњежана Малиш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, клин сар.  др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Ана Владичић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, клин сар.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Оливера Чанчар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клин сар. Др Срђан Поповић, клин. сар. др Мирјана Рађен.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240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Студент треба да овлада основним комуникационим вјештинама са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пацијентима, родбином пацијената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и колегама,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начелима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тимско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>г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рад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>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, основама етичности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2.Студент треба да овлада 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специфичностима узимања анамнезе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и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физикалног прегледа 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Током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похађања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наставе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студенти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стичу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сва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неопходна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знања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из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области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патогенезе, клиничке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слике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терапије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болести и стања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адултне популације из свих области Интерне медицине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Посебна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пажња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посвећена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је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значају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превентивно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>-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медицинских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поступа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ка.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Током похађа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њ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а практичног дјела  студент овладава клиничким прегледом пацијената, основним дијагностичким и диференцијално дијагностичким процедурама, особеностима интернистичких пацијената у стоматолошкој пракси, припремом интернистичких пацијената за различите стоматолошке процедуре.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Предавања, практичне вјежбе, ПБЛ сесије, рад на фантомима, прикази случајева, семинари, коришћење софтвера за симулације,  консултације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Предавања: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Хипократова заклетва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Увод у интерну медицину, клинику и пропедевтику; историја болести, комуникација са пацијентом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2 часа</w:t>
            </w:r>
          </w:p>
          <w:p w:rsidR="003E0464" w:rsidRPr="00DD1648" w:rsidRDefault="003E0464" w:rsidP="00027DBE">
            <w:pPr>
              <w:spacing w:after="120" w:line="240" w:lineRule="auto"/>
              <w:ind w:left="132" w:hanging="90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Пропедевтика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- Узимање анамнезе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и физи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ки преглед: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Теоријско упознавање са основним техникама физи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ког прегледа - инспекција, палпација, перкусија, ау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>скултација; Техника прегледа главе и врата,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 часа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Пропедевтика - Респираторни систем: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Методе прегледа респираторног система и испитивања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не функције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3 часа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Пропедевтика - Кардиоваскуларни систем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3 часа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bCs/>
                <w:sz w:val="20"/>
                <w:szCs w:val="20"/>
                <w:u w:val="single"/>
                <w:lang w:val="bs-Latn-BA"/>
              </w:rPr>
              <w:t xml:space="preserve"> Пропедевтика </w:t>
            </w:r>
            <w:r w:rsidRPr="00DD1648">
              <w:rPr>
                <w:rFonts w:ascii="Arial Narrow" w:hAnsi="Arial Narrow"/>
                <w:bCs/>
                <w:sz w:val="20"/>
                <w:szCs w:val="20"/>
                <w:u w:val="single"/>
                <w:lang w:val="sr-Cyrl-BA"/>
              </w:rPr>
              <w:t>-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Гастроентерологија са хепатологијом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Методе прегледа гастроинтестиналног и хепатобилијарног система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3 часа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6.Пропедевтика:Уринарни систем. Методе прегледа уринарног система. Дијагностика бубрежних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обо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а.Оралне манифестације бубрежних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обо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2 часа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Пропедевтика: Локомоторни систем. Методе прегледа локомоторног система.1 час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left="4" w:right="1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Пулмологија </w:t>
            </w:r>
            <w:r w:rsidRPr="00DD1648">
              <w:rPr>
                <w:rFonts w:ascii="Arial Narrow" w:hAnsi="Arial Narrow"/>
                <w:sz w:val="20"/>
                <w:szCs w:val="20"/>
              </w:rPr>
              <w:t>Методе прегледа респираторног система и испитивања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не функције; Респираторна ацидоза и алкалоза; Акутни и хрони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ни бронхитис, Хрони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на опструктивна болест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left="4" w:right="9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Фиброза и ателектаза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а; Пнеумоније; Туберкулоза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а; Саркоидоза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left="4" w:right="9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Обољења плеуре и медијастинума; Тумори респираторног систе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ма;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left="4" w:right="1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Ургентна стања у пулмологији (акутна респираторна инсуфици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јенција, респираторни дистрес синдром, акутна астма и астматицни статус, пнеумо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торакс, крвављења, плу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на емболија, страна тела ); 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Стоматоло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ки аспекти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респираторне патологиј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е.   5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left="4" w:right="9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Кардиологија </w:t>
            </w:r>
            <w:r w:rsidRPr="00DD1648">
              <w:rPr>
                <w:rFonts w:ascii="Arial Narrow" w:hAnsi="Arial Narrow"/>
                <w:sz w:val="20"/>
                <w:szCs w:val="20"/>
              </w:rPr>
              <w:t>Реуматска грозница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Миокардитиси.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left="4" w:right="9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Ендокардитиси, Уро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ене </w:t>
            </w:r>
            <w:r w:rsidRPr="00DD1648">
              <w:rPr>
                <w:rFonts w:ascii="Arial Narrow" w:hAnsi="Arial Narrow"/>
                <w:w w:val="106"/>
                <w:sz w:val="20"/>
                <w:szCs w:val="20"/>
              </w:rPr>
              <w:t xml:space="preserve">и </w:t>
            </w:r>
            <w:r w:rsidRPr="00DD1648">
              <w:rPr>
                <w:rFonts w:ascii="Arial Narrow" w:hAnsi="Arial Narrow"/>
                <w:sz w:val="20"/>
                <w:szCs w:val="20"/>
              </w:rPr>
              <w:t>сте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ене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ане мане.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right="9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Исхемијска болест срца( ангина пе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торис и инфаркт миокарда)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Миокардиопатије.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ана инсуфицијенција - клини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манифестације и терапија Обољења артеријског и венског крвног система. Стоматоло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аспекти обо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ења кардиоваскуларног система.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left="4" w:right="14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Ургентна стања у кардиологији (акутна инсуфицијенција, кардио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гени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ок,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ани застој, тампонада, малигне аритмије, хипертензивна криза, ди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секантне анеуризме).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Стоматоло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ки аспекти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кардиолошке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патологије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         6 часова</w:t>
            </w:r>
          </w:p>
          <w:p w:rsidR="003E0464" w:rsidRPr="00DD1648" w:rsidRDefault="003E0464" w:rsidP="00027DBE">
            <w:pPr>
              <w:spacing w:after="120" w:line="240" w:lineRule="auto"/>
              <w:ind w:left="-43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Гастроентерологија : Болести једњака и желуца. Болести танког и дебелог црева;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right="412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Болести јетре. Болести билијарног стабла. Болести јетре.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5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4" w:after="120" w:line="240" w:lineRule="auto"/>
              <w:ind w:left="4" w:right="321"/>
              <w:rPr>
                <w:rFonts w:ascii="Arial Narrow" w:hAnsi="Arial Narrow"/>
                <w:bCs/>
                <w:sz w:val="20"/>
                <w:szCs w:val="20"/>
                <w:u w:val="single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Ендокринологија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</w:t>
            </w:r>
            <w:r w:rsidRPr="00DD1648">
              <w:rPr>
                <w:rFonts w:ascii="Arial Narrow" w:hAnsi="Arial Narrow"/>
                <w:sz w:val="20"/>
                <w:szCs w:val="20"/>
              </w:rPr>
              <w:t>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аји метаболизма : Методологија ендокриноло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ког прегледа; Обољења (акромегалија, хипопитуитаризам) и тумори хипофизе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Обољења тиреоидне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лезде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( хипотиреоза, хипертиреоза, тиреоидитиси, тум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ори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). Обољења паратиреоидних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лезда</w:t>
            </w:r>
            <w:r w:rsidRPr="00DD1648">
              <w:rPr>
                <w:rFonts w:ascii="Arial Narrow" w:hAnsi="Arial Narrow"/>
                <w:sz w:val="20"/>
                <w:szCs w:val="20"/>
                <w:u w:val="single"/>
              </w:rPr>
              <w:t xml:space="preserve"> (хипопаратиреоидизам и хиперпаратиреоиди</w:t>
            </w:r>
            <w:r w:rsidRPr="00DD1648">
              <w:rPr>
                <w:rFonts w:ascii="Arial Narrow" w:hAnsi="Arial Narrow"/>
                <w:sz w:val="20"/>
                <w:szCs w:val="20"/>
                <w:u w:val="single"/>
              </w:rPr>
              <w:softHyphen/>
              <w:t xml:space="preserve">зам)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4" w:after="120" w:line="240" w:lineRule="auto"/>
              <w:ind w:left="4" w:right="321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Обољења ( хипо и хи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перфункција) и тумори коре надбубре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лезде. Обољења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и надбубре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них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лезда(феохромоцитом); Ендокриноло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ка обољења гонада. Гојазност и пот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храњеност ( 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аји у исхрани)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4" w:after="120" w:line="240" w:lineRule="auto"/>
              <w:ind w:left="4" w:right="321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 Диабетес меллитус и компликације дијабетеса ( акутне и хртони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не) . </w:t>
            </w:r>
          </w:p>
          <w:p w:rsidR="003E0464" w:rsidRPr="00DD1648" w:rsidRDefault="003E0464" w:rsidP="00027DBE">
            <w:pPr>
              <w:framePr w:hSpace="180" w:wrap="around" w:vAnchor="text" w:hAnchor="margin" w:xAlign="center" w:y="-59"/>
              <w:tabs>
                <w:tab w:val="center" w:pos="4513"/>
                <w:tab w:val="right" w:pos="9026"/>
              </w:tabs>
              <w:spacing w:after="12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Ургентна стања у ендокринологији (кетоацидоза и кома, хиперосмоларна кома, хипогликемија, тиреотокси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на криза, акутна инсуфицијенција надбубрега);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Стома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>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ки аспекти</w:t>
            </w:r>
            <w:r w:rsidRPr="00DD1648">
              <w:rPr>
                <w:rFonts w:ascii="Arial Narrow" w:hAnsi="Arial Narrow"/>
                <w:sz w:val="20"/>
                <w:szCs w:val="20"/>
                <w:u w:val="single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ке патологије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 часа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120" w:line="240" w:lineRule="auto"/>
              <w:ind w:left="4" w:right="412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12.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Хематологија :Методологија хематоло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ког прегледа;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ме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тоде у хематологији. Неутропеније, панцитопеније, леукемије, болести слезине; Мијелопролиферативни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 мијелодиспласти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ни синдроми; Лимфопролиферативне болести </w:t>
            </w:r>
          </w:p>
          <w:p w:rsidR="003E0464" w:rsidRPr="00DD1648" w:rsidRDefault="003E0464" w:rsidP="00027DBE">
            <w:pPr>
              <w:widowControl w:val="0"/>
              <w:tabs>
                <w:tab w:val="left" w:pos="1"/>
                <w:tab w:val="left" w:pos="6984"/>
              </w:tabs>
              <w:autoSpaceDE w:val="0"/>
              <w:autoSpaceDN w:val="0"/>
              <w:adjustRightInd w:val="0"/>
              <w:spacing w:after="120" w:line="240" w:lineRule="auto"/>
              <w:ind w:left="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Анемије - клиника, дијагностика и терапија; Основни принципи трансфузиологије. </w:t>
            </w:r>
          </w:p>
          <w:p w:rsidR="003E0464" w:rsidRPr="00DD1648" w:rsidRDefault="003E0464" w:rsidP="00027DBE">
            <w:pPr>
              <w:framePr w:hSpace="180" w:wrap="around" w:vAnchor="text" w:hAnchor="margin" w:xAlign="center" w:y="-59"/>
              <w:tabs>
                <w:tab w:val="center" w:pos="4513"/>
                <w:tab w:val="right" w:pos="9026"/>
              </w:tabs>
              <w:spacing w:after="12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аји хемостазе, хеморагијски синдром;Ургентна стања у хематологији (акутне хеморагијске дијатезе;Тромботи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 тромбоци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 xml:space="preserve">топенијска пурпура, хемолизне кризе). 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ај хематоло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ких 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аја у сто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>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кој пракси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 часа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120" w:line="240" w:lineRule="auto"/>
              <w:ind w:left="4" w:right="408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Имунологија са алергологијом :Методологија прегледа и лабораторијске дијагностике у имунологији и алергологији; Типови алергијских реакција, уро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/>
                <w:sz w:val="20"/>
                <w:szCs w:val="20"/>
              </w:rPr>
              <w:t>ени и сте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ени 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аји имунитета, АИДС, васкулитиси, медикаментозна алергија; ур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гентна стања у алергологији - анафилакти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ок, ангиоедем;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ај алерголоских и имуноло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ких болести у стоматоло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кој пракси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 часа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      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Нефрологија.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Класификација, клиничка слијка, дијагностика и терапија најчешћих бубрежних обо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 ( 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кутна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и хронична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бубрезна инсуфи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ц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ијенци]а.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гломерулске и тубулоинтерстицијске болести,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ефролитијаза,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аји равноте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те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ности и електролита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)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Ургентна станја у нефрологији;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Значај бубрежних болести и особености бубрежних болесника у стоматолошкој пракси, са посебним освртом на трансплантиране и дијализне болеснике. 3 часа</w:t>
            </w:r>
          </w:p>
          <w:p w:rsidR="003E0464" w:rsidRPr="00DD1648" w:rsidRDefault="003E0464" w:rsidP="00027DBE">
            <w:pPr>
              <w:spacing w:after="12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Реуматологија:Класификација, клини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 слика, дијагностика и терапија нај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чешћих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реуматоло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ких обољења; Серопозитивне и серонегативне артропатије, дегене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>ративна и метаболи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 реуматска обољења, ванзглобни реуматизам, системске болести везивног ткива</w:t>
            </w:r>
            <w:r w:rsidRPr="00DD1648">
              <w:rPr>
                <w:rFonts w:ascii="Arial Narrow" w:hAnsi="Arial Narrow"/>
                <w:sz w:val="20"/>
                <w:szCs w:val="20"/>
                <w:u w:val="single"/>
                <w:lang w:val="bs-Latn-BA"/>
              </w:rPr>
              <w:t xml:space="preserve">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 часа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</w:t>
            </w:r>
          </w:p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>: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ind w:left="4" w:right="24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b/>
                <w:sz w:val="20"/>
                <w:szCs w:val="20"/>
                <w:u w:val="single"/>
                <w:lang w:val="sr-Latn-CS"/>
              </w:rPr>
              <w:t>1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Увод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и пропедевтика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и</w:t>
            </w:r>
            <w:r w:rsidRPr="00DD1648">
              <w:rPr>
                <w:rFonts w:ascii="Arial Narrow" w:hAnsi="Arial Narrow"/>
                <w:sz w:val="20"/>
                <w:szCs w:val="20"/>
              </w:rPr>
              <w:t>нтерне медицине :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20" w:after="0" w:line="240" w:lineRule="exact"/>
              <w:ind w:left="4" w:right="2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Анамнеза и историја болести,комуникација са пацијентом,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лановима породице и другим здравственим радницима;: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24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Основе физичког прегледа : Статус праесенс. Оп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та инспекција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Преглед главе и врата; грудног ко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а; кардиоваскулног система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Преглед абдомена и екстремитет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>а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                      12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часова</w:t>
            </w:r>
          </w:p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 Пулмологија:Обрада болесника са доминантно респираторном патологијом; Ин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softHyphen/>
              <w:t xml:space="preserve">спекција; Палпација и перкусија; Аускултација, тип дисања, дисајни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умови   6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часова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20" w:after="0" w:line="235" w:lineRule="exact"/>
              <w:ind w:right="101"/>
              <w:rPr>
                <w:rFonts w:ascii="Arial Narrow" w:hAnsi="Arial Narrow"/>
                <w:w w:val="69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Кард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>и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>ологија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кардиоваскуларном патологи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јом; Инспекција и палпација прекордијума; Пројекције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аних 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шћ</w:t>
            </w:r>
            <w:r w:rsidRPr="00DD1648">
              <w:rPr>
                <w:rFonts w:ascii="Arial Narrow" w:hAnsi="Arial Narrow"/>
                <w:sz w:val="20"/>
                <w:szCs w:val="20"/>
              </w:rPr>
              <w:t>а; Аускултација срца</w:t>
            </w:r>
            <w:r w:rsidRPr="00DD1648">
              <w:rPr>
                <w:rFonts w:ascii="Arial Narrow" w:hAnsi="Arial Narrow"/>
                <w:w w:val="69"/>
                <w:sz w:val="20"/>
                <w:szCs w:val="20"/>
              </w:rPr>
              <w:t xml:space="preserve"> </w:t>
            </w:r>
          </w:p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sr-Latn-CS"/>
              </w:rPr>
              <w:t>4.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Гастроентерологија и хепатологија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w w:val="90"/>
                <w:sz w:val="20"/>
                <w:szCs w:val="20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гастро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ентероло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Инспекција абдомена; Палпација абдомена - јетре, слезине      6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2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5. Пулмологија: Обрада болесника са доминантно респираторном патологијом;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ај микроскопског прегледа и физи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особине спутума, кул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тура; Рентгеноло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ка дијагностика у пулмологији; Плеурална пункција - техника и индикације, особине плеуралног пунктата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>Пулмологија: Обрада болесника са доминантно респираторном патологијом; Функционална дијагностика, спирометрија и гасне анализе; Бронхоскопија - инди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>кације, техника и дијагности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ај; Упоознавање са техникама реанимације и ургентним интервенцијама код опструкције дисајних путева, удисања или гутања страних тела   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5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>6.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Кардиологија </w:t>
            </w:r>
            <w:r w:rsidRPr="00DD1648">
              <w:rPr>
                <w:rFonts w:ascii="Arial Narrow" w:hAnsi="Arial Narrow"/>
                <w:sz w:val="20"/>
                <w:szCs w:val="20"/>
              </w:rPr>
              <w:t>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ај рентгеноло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ког прегледа срца и коронаро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графије; Тест оптере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ења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w w:val="75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lastRenderedPageBreak/>
              <w:t>Кардиологија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 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кардиоваскуларном патологи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</w:rPr>
              <w:t>ом</w:t>
            </w:r>
            <w:r w:rsidRPr="00DD1648">
              <w:rPr>
                <w:rFonts w:ascii="Arial Narrow" w:hAnsi="Arial Narrow"/>
                <w:w w:val="75"/>
                <w:sz w:val="20"/>
                <w:szCs w:val="20"/>
              </w:rPr>
              <w:t xml:space="preserve">;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Аускултација болесника са пореме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ајем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аног ритма,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аним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умовима и ср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аном декомпензацијом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t>Кардиологија: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кардиоваскуларном патологијом;Преглед болесника са ср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аном маном;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ај елек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трокардиографије, фонокардиографије, ехокардиографије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</w:rPr>
              <w:t>Кардиологија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доннинантно кардиоваскуларном патоло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г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ом;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Arial"/>
                <w:bCs/>
                <w:sz w:val="20"/>
                <w:szCs w:val="20"/>
              </w:rPr>
              <w:t>Кардиологија:</w:t>
            </w:r>
            <w:r w:rsidRPr="00DD1648">
              <w:rPr>
                <w:rFonts w:ascii="Arial Narrow" w:hAnsi="Arial Narrow" w:cs="Arial"/>
                <w:bCs/>
                <w:w w:val="90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Обрада болесника са доминантно кардиоваскуларном патоло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 xml:space="preserve">гијом; Преглед крвних судова и пулса, Допплер крвних судова, техника мерења артеријске тензије; Реанимационе технике </w:t>
            </w:r>
            <w:r w:rsidRPr="00DD1648">
              <w:rPr>
                <w:rFonts w:ascii="Arial Narrow" w:hAnsi="Arial Narrow" w:cs="Arial"/>
                <w:w w:val="106"/>
                <w:sz w:val="20"/>
                <w:szCs w:val="20"/>
              </w:rPr>
              <w:t xml:space="preserve">и 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ургентне интервенције код инфаркта, колапса, вазовагалних пореме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аја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6 часова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bCs/>
                <w:sz w:val="20"/>
                <w:szCs w:val="20"/>
              </w:rPr>
              <w:t>7.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 xml:space="preserve"> Гастроентерологија и хепатологија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w w:val="90"/>
                <w:sz w:val="20"/>
                <w:szCs w:val="20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гастро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ентероло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Перкусија абдомена и аускултација перисталтике; Ме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тодологија дијагностике асцитеса; Абдоминална пункција и особине пунктата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8" w:after="0" w:line="240" w:lineRule="exact"/>
              <w:ind w:left="19" w:right="134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bCs/>
                <w:w w:val="90"/>
                <w:sz w:val="20"/>
                <w:szCs w:val="20"/>
              </w:rPr>
              <w:t xml:space="preserve">Гастроентерологија и хепатологија: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гастро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ентеролоском патологијом; Техника и знацај ехотомографије абдомена, рент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генске дијагностике, методе прегледа јетре, зуцне кесе и панкреаса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 w:cs="Arial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 w:cs="Arial"/>
                <w:bCs/>
                <w:w w:val="90"/>
                <w:sz w:val="20"/>
                <w:szCs w:val="20"/>
              </w:rPr>
              <w:t>Гастроентерологија и хепатолог</w:t>
            </w:r>
            <w:r w:rsidRPr="00DD1648">
              <w:rPr>
                <w:rFonts w:ascii="Arial Narrow" w:hAnsi="Arial Narrow" w:cs="Arial"/>
                <w:bCs/>
                <w:w w:val="90"/>
                <w:sz w:val="20"/>
                <w:szCs w:val="20"/>
                <w:lang w:val="sr-Cyrl-CS"/>
              </w:rPr>
              <w:t>и</w:t>
            </w:r>
            <w:r w:rsidRPr="00DD1648">
              <w:rPr>
                <w:rFonts w:ascii="Arial Narrow" w:hAnsi="Arial Narrow" w:cs="Arial"/>
                <w:bCs/>
                <w:w w:val="90"/>
                <w:sz w:val="20"/>
                <w:szCs w:val="20"/>
              </w:rPr>
              <w:t xml:space="preserve">ја: 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Обрада болесника са доминантно гастро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>ентеролоском патологијом; Техника и знацај ендоскопских метода - езофаго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 xml:space="preserve">гастродуоденоскопије, ректоскопије, колоноскопије   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>6 часова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                    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bCs/>
                <w:w w:val="90"/>
                <w:sz w:val="20"/>
                <w:szCs w:val="20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Ендокририологија и метаболизам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ен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Основне лабораторијске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ке методе у ендокринологији; Функционално испитивање хипофизе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Семинар: Ендокринологија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Ендокринологија и метаболизам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ен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ком патологијом; Функционално испитивање тиреоидее и ендокриног панкреаса,ОГТТ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Ендокринологија и метаболизам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ендо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ком патологијом; Функционално испитивање надбубрега и гонада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i/>
                <w:iCs/>
                <w:w w:val="81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Ендокринологија и метаболизам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i/>
                <w:iCs/>
                <w:w w:val="81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ендо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Лабораторијска дијагностика метаболи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ких пореме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аја ацидо - базног статуса и метаболизма липида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Ендокринологија и метаболизам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w w:val="106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ендокриноло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Изотопске методе у ендокринологији; Дијагностика и санација компликација Диабетес меллитуса; хигијенско - дијететски ре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им, реанимационе технике и ургентне интервенције код дијабети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не коме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 часа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9. Хематологија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хематоло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јом; Периферна крвна слика, седиментација, лабораторијске методе у диференцијал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ној дијагностици анемија; Мијелограм, техника изво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/>
                <w:sz w:val="20"/>
                <w:szCs w:val="20"/>
              </w:rPr>
              <w:t>ења и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ај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Хематологија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" w:right="1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 Обрада болесника са доминантно хематоло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патологијом;Лимфаденограм - техника изво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/>
                <w:sz w:val="20"/>
                <w:szCs w:val="20"/>
              </w:rPr>
              <w:t>ења и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>ај; Инди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кације за трансфузију крви и крвних деривата, техника изво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/>
                <w:sz w:val="20"/>
                <w:szCs w:val="20"/>
              </w:rPr>
              <w:t>ења и могу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</w:rPr>
              <w:t>е ком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пликације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Хематологија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хематоло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гијом; Тестови за процену васкуларне, тромбоцитне и коагулационе компонен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те хемостазе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Хематологија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 часа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 w:cs="Arial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>Обрада болесника са доминантно хематоло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ком патоло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>гијом; Техника изво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ења и и 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lastRenderedPageBreak/>
              <w:t>дијагности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ки зна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ај биопсије костне ср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и и лимфне 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лезде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10. 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Реуматологија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реуматоло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тологијом; Основне лабораторијске анализе, методе за дијагностику системских болести, рентгеноло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методе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3 часа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>11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Имунологија са алергологијом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>Обрада болесника са доминантно имуно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>алерголо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ком патологијом; Ко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</w:rPr>
              <w:t>не пробе, цитоло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и сероло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</w:rPr>
              <w:t>ке методе у дија</w:t>
            </w:r>
            <w:r w:rsidRPr="00DD1648">
              <w:rPr>
                <w:rFonts w:ascii="Arial Narrow" w:hAnsi="Arial Narrow"/>
                <w:sz w:val="20"/>
                <w:szCs w:val="20"/>
              </w:rPr>
              <w:softHyphen/>
              <w:t xml:space="preserve">гностици алергијских болести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8" w:right="134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</w:rPr>
              <w:t>Обрада болесника са доминантно имуно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softHyphen/>
              <w:t>алерголо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ком патологијом; Тестови за испитивање хуморалног и целуларног имунског одговора; Изво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ђ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>ење реанимационих техника и ургентних интервенција код анафилакти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 w:cs="Arial"/>
                <w:sz w:val="20"/>
                <w:szCs w:val="20"/>
              </w:rPr>
              <w:t xml:space="preserve">ког шока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 часа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ind w:left="9" w:right="19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sr-Latn-CS"/>
              </w:rPr>
              <w:t xml:space="preserve">12. 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>Н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Latn-CS"/>
              </w:rPr>
              <w:t>ефрологија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Обрада болесника са доминантно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нефролошком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патологијом; Основне лабораторијске 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ке методе у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нефрологији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Функционално испитивање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бубрега. Процјена степена бубрежне инсуфицијенције. Приказ болесника са бубрежном инсуфицијенцјом, гломерулским и тубулоинтерстицијским болестима бубрега.</w:t>
            </w:r>
          </w:p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Семинар: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Нефрологија. 4 часа</w:t>
            </w:r>
          </w:p>
          <w:p w:rsidR="003E0464" w:rsidRPr="00DD1648" w:rsidRDefault="003E0464" w:rsidP="00027DBE">
            <w:pPr>
              <w:spacing w:after="0" w:line="36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u w:val="single"/>
                <w:lang w:val="bs-Latn-BA"/>
              </w:rPr>
              <w:t xml:space="preserve">                 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Студент може да одабере било који од уџбеника из предмета Интерна медицина и Интерна пропедевтика.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Студент може да одабере било који од уџбеника о из области интерпретације ЕКГ-а.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студија случаја – групни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практични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174"/>
        <w:gridCol w:w="28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262859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52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262859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4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Интегрисан</w:t>
            </w:r>
            <w:r w:rsidRPr="00262859">
              <w:rPr>
                <w:rFonts w:ascii="Arial Narrow" w:hAnsi="Arial Narrow"/>
                <w:sz w:val="20"/>
                <w:szCs w:val="20"/>
                <w:lang w:val="bs-Cyrl-BA"/>
              </w:rPr>
              <w:t>е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262859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академске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студиj</w:t>
            </w:r>
            <w:r w:rsidRPr="00262859">
              <w:rPr>
                <w:rFonts w:ascii="Arial Narrow" w:hAnsi="Arial Narrow"/>
                <w:sz w:val="20"/>
                <w:szCs w:val="20"/>
                <w:lang w:val="bs-Cyrl-BA"/>
              </w:rPr>
              <w:t>е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253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III</w:t>
            </w:r>
            <w:r w:rsidRPr="00262859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ХИРУРГИЈА</w:t>
            </w:r>
          </w:p>
        </w:tc>
      </w:tr>
      <w:tr w:rsidR="003E0464" w:rsidRPr="00262859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хируршке гране, Медицински факултет у Фочи</w:t>
            </w:r>
          </w:p>
        </w:tc>
      </w:tr>
      <w:tr w:rsidR="003E0464" w:rsidRPr="00262859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262859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262859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СТ-04-1-026-5; СТ-04-1-026-6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V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VI 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</w:p>
        </w:tc>
      </w:tr>
      <w:tr w:rsidR="003E0464" w:rsidRPr="0026285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проф. др Вељко Марић,редовни професор; проф. др Никола Гаврић, редовни професор;   проф. др Душко Васић, редовни професор; проф. др Радован Цвијановић, редовни професор; проф. др Зоран Радовановић, ванредни професор;</w:t>
            </w:r>
            <w:r w:rsidRPr="00262859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Миломир Нинковић, редовни професор; доц . др Златко Максимовић,  доцент;  доц. др Сања Марић, доцент;  доц. др Радмил Марић, доцент; доц. др Вјеран Саратлић, доцент;  доц. др Миливоје Достић, доцент; доц др Дражан Ерић, доцент; доц др Максим Ковачевић, доцент; доц др Милорад Бијеловић, доцент;   </w:t>
            </w:r>
          </w:p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мр сц.др Раде Милетић, виши асистент;  мр сц.др  Ненад Лаловић, виши асистент;   др Александар Супић, клин.сар. др Сенка Милић, клин.сар;  др Вања Старовић, клин.сар др Борко Давидовић, клин.сар;  др Ђорђе Вељовић, клин.сар;  др Далибор Потпара, клин.сар</w:t>
            </w:r>
          </w:p>
        </w:tc>
      </w:tr>
      <w:tr w:rsidR="003E0464" w:rsidRPr="00262859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262859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262859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262859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4"/>
            </w:r>
          </w:p>
        </w:tc>
      </w:tr>
      <w:tr w:rsidR="003E0464" w:rsidRPr="00262859" w:rsidTr="00027DBE">
        <w:tc>
          <w:tcPr>
            <w:tcW w:w="1242" w:type="dxa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262859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262859" w:rsidTr="00027DBE">
        <w:tc>
          <w:tcPr>
            <w:tcW w:w="1242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262859" w:rsidTr="00027DBE">
        <w:tc>
          <w:tcPr>
            <w:tcW w:w="1242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262859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</w:tr>
      <w:tr w:rsidR="003E0464" w:rsidRPr="00262859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+9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180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</w:tc>
      </w:tr>
      <w:tr w:rsidR="003E0464" w:rsidRPr="0026285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Студент треба да овлада основним комуникационим вјештинама са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пацијентима, родбином пацијената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и колегама,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начелима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тимско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>г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рад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>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, основама етичности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>.</w:t>
            </w:r>
          </w:p>
          <w:p w:rsidR="003E0464" w:rsidRPr="00262859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2.Студент треба да овлада 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специфичностима узимања анамнезе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и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физикалног прегледа хируршког болесника </w:t>
            </w:r>
          </w:p>
          <w:p w:rsidR="003E0464" w:rsidRPr="00262859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Током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похађања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наставе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студенти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стичу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сва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неопходна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знања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из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области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патогенезе, клиничке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слике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терапије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болести и стања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адултне популације из свих области Хирургије</w:t>
            </w:r>
          </w:p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 xml:space="preserve"> Током похађа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bs-Latn-BA"/>
              </w:rPr>
              <w:t>њ</w:t>
            </w:r>
            <w:r w:rsidRPr="00262859">
              <w:rPr>
                <w:rFonts w:ascii="Arial Narrow" w:hAnsi="Arial Narrow" w:cs="–1óPˇ"/>
                <w:sz w:val="20"/>
                <w:szCs w:val="20"/>
                <w:lang w:val="sr-Cyrl-CS"/>
              </w:rPr>
              <w:t>а практичног дјела  студент овладава клиничким вјештинама из свих области хирургије, прегледом пацијената, дијагностичким и диференцијално дијагностичким процедурама, акутном збрињаванју повријеђених пацијената и других акутних хируршких станја.</w:t>
            </w:r>
          </w:p>
        </w:tc>
      </w:tr>
      <w:tr w:rsidR="003E0464" w:rsidRPr="0026285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</w:t>
            </w:r>
          </w:p>
        </w:tc>
      </w:tr>
      <w:tr w:rsidR="003E0464" w:rsidRPr="00262859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Предавања, практичне вјежбе, ПБЛ сесије, рад на фантомима, прикази случајева, семинари, коришћење софтвера за симулације,  консултације </w:t>
            </w:r>
          </w:p>
        </w:tc>
      </w:tr>
      <w:tr w:rsidR="003E0464" w:rsidRPr="00262859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 xml:space="preserve">ПРОГРАМ ТЕОРИЈСКЕ НАСТАВЕ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Анамнеза.Преглед болесника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Асепса и антисепса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Основи анестезије, Мјере кардиопулмоналне реанимације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Шок- Превенција и терапија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</w:t>
            </w:r>
            <w:r w:rsidRPr="00262859">
              <w:rPr>
                <w:rFonts w:ascii="Arial Narrow" w:hAnsi="Arial Narrow"/>
                <w:b/>
                <w:sz w:val="20"/>
                <w:szCs w:val="20"/>
                <w:u w:val="single"/>
                <w:lang w:val="sr-Latn-BA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Крварење и хемостаза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Рана и зарастанје ране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(1 час)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Основи анестезије (1 час)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Повреде меких ткива,унутрашњих органа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коже и поткожног ткива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периферних артерија,венског и лимфног система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врата, Обољења дојке и ендокриних жлијезда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 зида грудног коша,респираторног тракта,органа медијастинума и дијафрагме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Обољења   трбушног зида, једњака, желуца, једњака,танког и дебелог цријева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Обољења  јетре,жучних путева,панкреаса и слезине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ретроперитонеалног простора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Допунске дијагностичке методе у хирургији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Хируршке инфекције, Профилакса и специфична терапија хируршких инфекција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Мониторинг пацијената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(1 час)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Шок- Превенција и терапија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Транфузија крви и крвних деривата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Рана и зарастање ране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Повреде коштано – зглобног система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Основни принципи операција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Постоперативне компликације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ЦНС-а и ПНС-а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Обољења срца и великих крвних судова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Трансплантација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Основни принципи онкологије</w:t>
            </w: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Хируршко лијечење малигних обољења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Повреде зида грудног коша,респираторног тракта,органа медијастинума и дијафрагме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овреде трбушног зида, једњака, желуца, једњака,танког и дебелог цријева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Повреде јетре,жучних путева,панкреаса и слезине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</w:p>
          <w:p w:rsidR="003E0464" w:rsidRPr="00262859" w:rsidRDefault="003E0464" w:rsidP="0006207F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Уролошка и гинеколошка обољења 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(1 час)</w:t>
            </w:r>
            <w:r w:rsidRPr="00262859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                   </w:t>
            </w:r>
          </w:p>
          <w:p w:rsidR="003E0464" w:rsidRPr="00262859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</w:t>
            </w:r>
          </w:p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</w:p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 xml:space="preserve">ПРОГРАМ ПРАКТИЧНЕ НАСТАВЕ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Анамнеза. Преглед болесника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Асепса и антисепса (2 часа)     .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Мјере кардиопулмоналне реанимације. (2 часа) 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Шок- Превенција и терапија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Крварење и хемостаза.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Рана и зарастање ране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Основи анестезије 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Повреде меких ткива,унутрашњих органа.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коже и поткожног ткива.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периферних артерија, венског и лимфног система,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врата Обољења дојке и ендокриних жлијезда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 зида грудног коша,респираторног тракта,органа медијастинума и дијафрагме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 трбушног зида, једњака, желуца, једњака,танког и дебелог цријева (2 часа) 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 јетре,жучних путева,панкреаса и слезине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ретроперитонеалног простора. (2 часа)  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Допунске дијагностичке методе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Хируршке инфекције, Профилакса и специфична терапија хируршких инфекција.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Мониторинг пацијената.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Шок- Превенција и терапија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Транфузија крви и крвних деривата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Рана и зарастање ране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Основни принципи операција. Постоперативне компликације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Повреде  коштано - зглобног система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ЦНС-а и ПНС-а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Обољења и повреде  срца и  великих крвних судова.Трансплантација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Основни принципи онкологије. Хируршко лијечење малигних обољења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 xml:space="preserve">Повреде зида грудног коша,респираторног тракта,органа медијастинума и дијафрагме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>Повреде трбушног зида, једњака, желуца, једњака,танког и дебелог цријева</w:t>
            </w: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овреде јетре,жучних путева,панкреаса и слезине (2 часа)     </w:t>
            </w:r>
          </w:p>
          <w:p w:rsidR="003E0464" w:rsidRPr="00262859" w:rsidRDefault="003E0464" w:rsidP="0006207F">
            <w:pPr>
              <w:numPr>
                <w:ilvl w:val="0"/>
                <w:numId w:val="8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Уролошка и гинеколошка обољења (2 часа)     </w:t>
            </w:r>
          </w:p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</w:t>
            </w:r>
            <w:r w:rsidRPr="00262859">
              <w:rPr>
                <w:rFonts w:ascii="Arial Narrow" w:hAnsi="Arial Narrow"/>
                <w:sz w:val="20"/>
                <w:szCs w:val="20"/>
                <w:u w:val="single"/>
                <w:lang w:val="bs-Latn-BA"/>
              </w:rPr>
              <w:t xml:space="preserve">                </w:t>
            </w:r>
          </w:p>
        </w:tc>
      </w:tr>
      <w:tr w:rsidR="003E0464" w:rsidRPr="00262859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26285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26285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bs-Latn-BA"/>
              </w:rPr>
              <w:t>Милан Вишњић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262859" w:rsidRDefault="003E0464" w:rsidP="00027DBE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Хирургија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262859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26285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262859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практични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262859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262859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262859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262859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54" name="Picture 40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bs-Latn-BA"/>
              </w:rPr>
              <w:t>Интегрисане академске 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СТОМАТОЛОШКА ПРОТЕТИКА-ПРЕТКЛИНИКА 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 Медицински факултет у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CT-04-1-027-5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</w:rPr>
              <w:t>CT-04-1-027-6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V,VI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Ивица Станчић,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Ирена Младеновић,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Јелена Ерић, виши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; мр сц. др Зорица Стојановић,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мр сц.др Огњенка Јањић -Павловић,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систент; мр сц.др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др Михаел Станојевић,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др  Дијана Поповић -Грубач,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1*15*0,82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3*15*0,82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1,5*15*0,82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0,82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1*15*0,82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3*15*0,82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1,5*15*0,82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0,82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82,5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 + 3*15 + 1,5*15  = 82,5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1*15*0,82 + 3*15*0,82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1,5*15*0,82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67,65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1*15*0,82 + 3*15*0,82 + 1,5*15*0,82 = 67,65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165 + 135 = 300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Циљ предмета 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>једастудентупру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ru-RU"/>
              </w:rPr>
              <w:t>ж</w:t>
            </w:r>
            <w:r w:rsidRPr="00DD1648">
              <w:rPr>
                <w:rFonts w:ascii="Arial Narrow" w:hAnsi="Arial Narrow"/>
                <w:bCs/>
                <w:sz w:val="20"/>
                <w:szCs w:val="20"/>
              </w:rPr>
              <w:t>изнањео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BA"/>
              </w:rPr>
              <w:t xml:space="preserve">протетској рехабилитацији зубним надокнадама.У оквиру предмета студент се упознаје са клиничким фазама и усавршава вјештине  лабораторијских фаза у изради мобилних и фиксних зубних надокнада.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Савладавањем овог предмета студент ће бити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упознат са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лабораторијским фазама израде тоталних протеза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лабораторијским фазама израде парцијалних протеза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лабораторијским фазама израде фиксних надокнада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технологијом и обрадом стоматолошких материјала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положен испит из Гнатологије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Обавезна овјера сваке вјежбе појединачно.Да би стекао право на овјеру предмета (потпис), студент у току школске године мора да оствари минимум 30 бодова за излазак на испит (уз услов да су 2 бода остварена присуством на предавањима (по 1 у сваком семестру), 3 бода за присуство вјежбама (по 1,5 у сваком семестру) и 2 бода за практичан рад на вјежбама ( по 1 у сваком семестру).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 xml:space="preserve"> O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BA"/>
              </w:rPr>
              <w:t>пшти појмови о тоталним протезама.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Анатомски отисак.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Функционални отисак и добијање радног модела.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Загрижајна шаблона и одређивање МВО.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Одређивање положаја зуба код особа са еугнатим односом вилица.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Дефинитивна постава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Завршни поступци у изради тоталних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Имедијатна тотална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Репаратура, коректура и подлагање тоталних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Општи појмови о крезубим вилицама.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Облици парцијалних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Примјена паралелометра у планирању и изради парцијалних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Ретенција, стабилизација, преношење оклузалнох оптерећења и вођење парцијалне плочасте протезе.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Лабораторијска израда парцијалних плочастих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Киветирање, обрада и полирање.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Парцијална скелетирана протеза: Дефиниција. Брсте. Оптерећење потпорних ткива. Припрема зуба и потпорних ткива. Дијелови.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Ретенција, стабилизација, преношење оклузалних оптерећења и вођење ПСП.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18. Примјена паралелометра у планирању и изради парцијалних скелетираних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19. Везни елементи парцијалне скелетиране протезе.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20. Лабораторијска израда парцијалних скелетираних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21. Дефиниција, циљеви и задаци фиксне протетике.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Модели за студије и индивидуална кашика.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23. Препарација зуба за ливену фасетирану и керамичку надокнаду.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24. Израда радног модела за фиксну надокнаду.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25. Израда цијеле ливене крунице.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26. Препарација канала корјена.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27. Израда фиксних надокнада ливењем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Израда керамичких надокнада поступком ливења, пресовања и фрезовања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Израда предњих и бочних мостова.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Примјена паралелометра у изради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Анатомски отисак и изливање прелиминарног модела. Индивидуална кашика.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Функционални отисак и изливање радног модела. Формирање горње загрижајне шаблоне.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Формирање доње загрижајне шаблоне.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Међувилични односи. Преношење модела у артикулатор.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Постављање предњих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Постављање бочних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Завршна фаза  поставе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Завршна обрада воштаних модела протеза. Киветирање и полимеризација.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Обрада готових протеза. Реоклудација и реартикулација. Колоквијум-тотална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 Дијелови парцијалне плочасте протезе. Израда радног модела доње крезубе вилице (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Kennedy I)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 Израда загрижајних шаблона на моделу (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Kennedy I)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Израда екваторијалне и бонихард жичане кукице.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 Постава зуба, киветирање, полимеризација, обрада и полирање.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 Колоквијум парцијална плочаста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Анализа модела за студије у паралелометру.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16. Преношење плана парцијалне скелетиране протезе крезубости класе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Kennedy 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,II,III и IV.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17. Припрема основног модела, дублирање и израда ватросталног модела.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18. Овоштавање ватросталног модела.  Израда воштаних модела скелета парцијалне протезе типа крезубости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Kennedy 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19. Израда воштаних модела скелета парцијалне протезе типа крезубости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Kennedy I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I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Постављање ливних канала.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20. Колоквијум-парцијална скелетирана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21. Основни принципи препарације зуба. Препарација зуба за ливену круну.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22. Препарација зуба за фасетирану круну.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23. Препарација зуба за керамичке надокнаде.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24. Корекција сва три облика препарације.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25. Израда воштаног модела ливене надоградње.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26. Отисак брушених зуба. Изливање модела. Припрема радних патрљака.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27. Моделовање ливене круне на молару. Моделовање фасетиране круне на премолару.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28. Моделовање фасетираног тијела моста.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29. Моделовање капице за металокерамичку круну са рубом у металу и рубом у керамици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Моделовање скелета предњег металокерамичког моста у воску.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Колоквијум-фиксне надокнаде.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Трифуновић ДМ, Радуловић С, Кандић МЈ, Настић ММ, Петровић А, Крстић М, Станишић- Синобад Д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.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Стоматолошка протетика претклиника, Завод за уџбенике и наставна средства, Београд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1995.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1-447.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Стаменковић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материјали,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књига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Стоматолошки факултет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2009.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211-535.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T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ихачек Шојић Љ.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Наменски испуни, Наука 2000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7-30, 77-92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мануелна спретност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радови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735E03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 Фоча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56" name="Picture 2" descr="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735E03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III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БОЛЕСТИ ЗУБА ПРЕТКЛИНИКА</w:t>
            </w:r>
          </w:p>
        </w:tc>
      </w:tr>
      <w:tr w:rsidR="003E0464" w:rsidRPr="00735E03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, Медицински факултет Фоча</w:t>
            </w:r>
          </w:p>
        </w:tc>
      </w:tr>
      <w:tr w:rsidR="003E0464" w:rsidRPr="00735E03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735E03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735E03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>CT-04-1-0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28</w:t>
            </w:r>
            <w:r w:rsidRPr="00735E03">
              <w:rPr>
                <w:rFonts w:ascii="Arial Narrow" w:hAnsi="Arial Narrow"/>
                <w:sz w:val="20"/>
                <w:szCs w:val="20"/>
              </w:rPr>
              <w:t>-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5; </w:t>
            </w:r>
            <w:r w:rsidRPr="00735E03">
              <w:rPr>
                <w:rFonts w:ascii="Arial Narrow" w:hAnsi="Arial Narrow"/>
                <w:sz w:val="20"/>
                <w:szCs w:val="20"/>
              </w:rPr>
              <w:t>CT-04-1-0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28</w:t>
            </w:r>
            <w:r w:rsidRPr="00735E03">
              <w:rPr>
                <w:rFonts w:ascii="Arial Narrow" w:hAnsi="Arial Narrow"/>
                <w:sz w:val="20"/>
                <w:szCs w:val="20"/>
              </w:rPr>
              <w:t>-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>V, 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8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оц. др Никола Стојановић, доцент;  доц. др Ладо Давидовић,</w:t>
            </w:r>
            <w:r w:rsidRPr="00735E0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доцент;  доц. др Јелена Крунић, доцент</w:t>
            </w:r>
          </w:p>
        </w:tc>
      </w:tr>
      <w:tr w:rsidR="003E0464" w:rsidRPr="00735E0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735E03">
              <w:rPr>
                <w:rFonts w:ascii="Arial Narrow" w:hAnsi="Arial Narrow"/>
                <w:sz w:val="20"/>
                <w:szCs w:val="20"/>
              </w:rPr>
              <w:t xml:space="preserve">др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Игор Радовић, виши асистент; мр сц. др Александра Жужа, виши асистент; мр сц. др Бранкица Давидовић, виши асистент; др Љиљана Кулић, виши асистент; др Дајана Ного-Живановић, виши асистент</w:t>
            </w:r>
          </w:p>
        </w:tc>
      </w:tr>
      <w:tr w:rsidR="003E0464" w:rsidRPr="00735E03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6"/>
            </w:r>
          </w:p>
        </w:tc>
      </w:tr>
      <w:tr w:rsidR="003E0464" w:rsidRPr="00735E03" w:rsidTr="00027DBE">
        <w:tc>
          <w:tcPr>
            <w:tcW w:w="1242" w:type="dxa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735E03" w:rsidTr="00027DBE">
        <w:tc>
          <w:tcPr>
            <w:tcW w:w="1242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</w:tr>
      <w:tr w:rsidR="003E0464" w:rsidRPr="00735E03" w:rsidTr="00027DBE">
        <w:tc>
          <w:tcPr>
            <w:tcW w:w="1242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</w:p>
        </w:tc>
      </w:tr>
      <w:tr w:rsidR="003E0464" w:rsidRPr="00735E03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67,5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1*15 + 3*15 + 0,5*15  = 67,5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0,5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0,77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51,97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1*15*0,77 + 3*15*0,77 + 0,5*15*0,77 = 51,97</w:t>
            </w:r>
          </w:p>
        </w:tc>
      </w:tr>
      <w:tr w:rsidR="003E0464" w:rsidRPr="00735E0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предмета (наставно + студентско):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135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105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240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сати 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овог предмета студент ће бити оспособљен да: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1. упознати етички кодекс при раду са пацијентима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2. упознати основне принципе организације и рада у стоматолошкој ординацији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3. упознати и правилно примјенити ручне и машинске инструменте током препарације кавитета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4. савладати Блекове принципе препарације и њихову примјену  у пракси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5. савладати значај дизајна жељеног кавитета и његове евентуалне модификације у пракси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6. упознати ток рестауративне процедуре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7. савладати постављање заштитне подлоге, постављање матрица, техникама апликације рестауративних материјала (амалгама, композита, Глас-јономер цемента), значај завршне обраде амалгамских и композитних испуна.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Положен испитиз Анатомије, Хистологије и ембриологије, Физиологије и Биохемије. Испуњене предиспитне обавезе и остварено минимум 30 поена, у оквиру практичне наставе урађено 10 препарација кавитета са постављањем дефинитивног испуна, од сваке класе кавитета по Блеку најмање по 2 препарације: препарација кавитета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I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класе (форамен цекум или форамен моларе), препарација кавитета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Latn-BA"/>
              </w:rPr>
              <w:t>II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класе (МО или ДО, МОД, Слот препарација), препарација кавитета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III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класе, препарација кавитета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IV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класе, препарација кавитета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V </w:t>
            </w:r>
            <w:r w:rsidRPr="00735E03">
              <w:rPr>
                <w:rFonts w:ascii="Arial Narrow" w:hAnsi="Arial Narrow" w:cs="Arial"/>
                <w:sz w:val="20"/>
                <w:szCs w:val="20"/>
                <w:lang w:val="sr-Cyrl-BA"/>
              </w:rPr>
              <w:t>класе.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Предавања, клиничке вежбе, студентска пракса</w:t>
            </w:r>
          </w:p>
        </w:tc>
      </w:tr>
      <w:tr w:rsidR="003E0464" w:rsidRPr="00735E0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>Увод у денталну патологију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,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sr-Cyrl-BA"/>
              </w:rPr>
              <w:t>појам, дефиниција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и социоекономски значај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 xml:space="preserve">.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Састав и структура зубних ткива, каријес имуна и каријес предилекциона мјеста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2. Теорије настанка каријеса (егзогене и ендогене)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Патохистологија денталног каријеса, развој лезије (глеђ, дентин, цемент)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3. Утицај исхране на настанак каријеса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Утицај пљувачке у развоју каријесне лезије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4.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Класификација каријеса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Терапија каријеса зуба, анализа основних Блекових принципа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lastRenderedPageBreak/>
              <w:t>5.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 xml:space="preserve"> Обољења тврдих зубних ткива некаријесне етиологије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  <w:r w:rsidRPr="00735E03">
              <w:rPr>
                <w:rFonts w:ascii="Arial Narrow" w:hAnsi="Arial Narrow"/>
                <w:bCs/>
                <w:sz w:val="20"/>
                <w:szCs w:val="20"/>
                <w:lang w:val="bs-Cyrl-BA"/>
              </w:rPr>
              <w:t>Дијагностичке методе за откривање каријеса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Инструменти за обраду каријесне лезије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Положај терапеута при раду, фиксација руке, обиљежавање зуба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8.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Врсте и улога ретенције у препарацији кавитета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9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класе на оклузалним површинама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Препарација форамен моларе, форамен цекум, одступања од класичне препарације (први доњи премолар, криста трансверса)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класе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ru-RU"/>
              </w:rPr>
              <w:t xml:space="preserve"> 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МОД на премоларима и моларима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Рестриктивни облици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класе</w:t>
            </w:r>
            <w:r w:rsidRPr="00735E03">
              <w:rPr>
                <w:rFonts w:ascii="Arial Narrow" w:hAnsi="Arial Narrow"/>
                <w:sz w:val="20"/>
                <w:szCs w:val="20"/>
                <w:lang w:val="ru-RU"/>
              </w:rPr>
              <w:t>и депулписан зуб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11.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III </w:t>
            </w:r>
            <w:r w:rsidRPr="00735E03">
              <w:rPr>
                <w:rFonts w:ascii="Arial Narrow" w:hAnsi="Arial Narrow"/>
                <w:sz w:val="20"/>
                <w:szCs w:val="20"/>
              </w:rPr>
              <w:t>k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ласе .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IV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Препарација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V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класе Терапија абразија и ерозија и проблеми у ретенцији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13.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Адхезивни тип препарације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класе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Адхезивни тип препарације кавитета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14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Препарација кавитета за инлеј – онлеј од племенитих легура 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Препарација кавитета за инлеј од композита и порцелана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15.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Савремени приступ терапији каријесне лезије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Процјена ризика за каријес и епидемиолошки индекси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Интерактивна рекапитулација градива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16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.Материјали у рестауративној стоматологији – основне карактеристике материјала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17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.Материјали за привремено затварање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18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Заштитне подлоге у рестауративној стомматологији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19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Глас-јономер цементи као материјали за подлоге и цементирање фиксних надокнада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20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Глас-јономер цементи као материјали за рестауративне испуне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21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Композитни материјали у рестауративној стоматологији – особине и класификација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22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Композитни материјали – основни принципи примјене код зуба фронталне регије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23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Композитни материјали – основни принципи примјене код зуба бочне регије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24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Адхезивна средства у рестауративној стоматологији – хемијски и микромеханички аспект адхезивне везе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25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Адхезивна средства у рестауративној стоматологији – класификација адхезивних средстава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26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Примјена амалгама у рестауративној стоматологији – основне особине и карактеристике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27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 xml:space="preserve">. Примјена амалгама у рестауративној стоматологија 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28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Материјали за ливене испуне од метала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29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Материјали за индиректне испуне од естетских материјала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735E03">
              <w:rPr>
                <w:rFonts w:ascii="Arial Narrow" w:hAnsi="Arial Narrow"/>
                <w:sz w:val="20"/>
                <w:szCs w:val="20"/>
                <w:lang w:val="bs-Cyrl-BA"/>
              </w:rPr>
              <w:t>. Интерактивна рекапитулација знања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1. Познавање са основним принципима рада са опремом и инструментима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Машински инструменти и њихова употреба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 kласе :теоретски увод у вјежбу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 kласе на гризној површини молара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i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премолара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(наставак))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II kласе : принципи препарације на моларима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II kласе : принципи препарације на премоларима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7. Препарација кавитета  II kласе типа МОД на виталном зубу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8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препарације кавитета  II kласе типа МОД на авиталном зубу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9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III 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IV 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IV 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12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V класе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13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V класе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kod erozija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14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за ливене испуне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5. Интерактивна рекапитулација градива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6. Основни принципи у раду са материјалима за привремено затварање кавитета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17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рада и постављање заштитних подлога – припрема материјала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18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рада са Глас-јономер цементима (хемијска и свјетлосна полимеризација) за рестауративне испуне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19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рада са амалгамима – рестаурација по основним гнатолошким захтјевима, контактна тачка, оклузална морфологија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рада са амалгамима у рестауративној стоматологији – припрема и заштита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lastRenderedPageBreak/>
              <w:t>21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рада са амалгамским испунима – матрице и интердентални кочићи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22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Дефинитивна обрада амалгамских испуна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3. Композитни материјали – техника апликације и техника полимеризације, постављање матрица и интердентални кочићи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24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Композитни материјали – основни гнатолошки захтеви при рестаурацији молара и премолара – контактна тачка, оклузална морфологија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25.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Композитни материјали – основни гнатолошки захтеви при рестаурацији молара и премолара – контактна тачка, оклузална морфологија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26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Композитни материјали – фактори који утичу на квалитет испуна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27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Адхезивна средства у стоматологији – кондиционирање глеђи и дентина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8. Дефинитивна обрада композитних испуна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29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Принципи и технике рада са материјалима за индиректне (ливене) испуне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 Интерактивна рекапитулација градива</w:t>
            </w:r>
          </w:p>
        </w:tc>
      </w:tr>
      <w:tr w:rsidR="003E0464" w:rsidRPr="00735E0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Д., Марковић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Препарација кавитета. Аакадемска мисао, Београд,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1-196</w:t>
            </w: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за зубне испуне.Дјечије новине, Горњи Милановац,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1990.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281-350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Кидд ЕАМ.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Основе зубног каријеса.Дата Статус,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1-160</w:t>
            </w: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Вујашковић М., Пап К., Грга Ђ., Лукић А., Теодоровић Н.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Основи рестауративне стоматологије.  Дата Статус,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197-299</w:t>
            </w: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Живковић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Дентин адхезивна средства у стоматологији. Балкански Стоматолошки Форум,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1998.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>1-159</w:t>
            </w:r>
          </w:p>
        </w:tc>
      </w:tr>
      <w:tr w:rsidR="003E0464" w:rsidRPr="00735E03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радови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735E03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58" name="Picture 1" descr="Description: 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ОСНОВЕ КЛИНИЧКЕ РАДИОЛОГИЈЕ 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пропедеутику, Медицински факултет у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CT-04-1-02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</w:rPr>
              <w:t>-5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</w:rPr>
              <w:t>CT-04-1-02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</w:rPr>
              <w:t>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V,VI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Зоран Ракочевић,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редовни професор;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7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2+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1*15 + 3*15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2*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1*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90= 180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Студент је у стању да препознаје патолошка стања зуба, вилица, параназалних шупљина, темпоромандибуларних зглобова, а познајући  остале дијагностичке процедуре да од радиолога захтева њихово извођење, наравно преко упутне дијагнозе.Савладавањем основних вештина у извођењу интраоралних метода радиографисања стоматолог је у стању да изводи, али и контролише исправност извођења свих интраоралних радиографских процедура, на шта га обавезује Закон о заштити од јонизујућег зрачења.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године студија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1.Основи радиолошке физике (Основни појмови о грађи материје. Природа радиоактивности. Интеракција x-зрака и материје.)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2. Основи радиобиологије (Механизам дејства јонизујућег зрачења. Промене молекула биолошког система)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3.Основи радиобиологије (Дејство јонизујућег зрачења на ћелију. Осетљивост организма на јонизујуће зрачење.)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4.Настанак и геометријске законитости у стварању слике (Апсорпција x-зрака. Физичко-хемијске последице апсорпције x-зрака. Анализа оптичких квалитета радиограма. Пројекциони ефекти.)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5.Радиолошки кабинет. Принципи радиолошке заштите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6.Рендгенски апарати који се користе за дијагностиковање лезија денто-максилофацијалне регије (Дентал рендгенски апарат. Апарати посебне намене. Стандардни рендген-дијагностички апарат. Додатни уређаји и прибор. Стандардни екстраорални методи.)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7-Други апарати који се користе за дијагностиковање лезија денто-максилофацијалне регије (Специјални методи. Контрастни методи Компјутеризована томографија. Магнетна резонанца. Ултразвук. Сканографија. Дигитална радиографија.)Заштита од инфекције у току извођења радиографских метода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8.Радиологија остеоартикуларног система (Дијагностички методи. Основи грађе кости)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9.Рендген анатомија (Анатомски детаљи видљиви на интраоралним радиограмима)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lastRenderedPageBreak/>
              <w:t>10.Рендген анатомија (Анатомски детаљи видљиви на екстраоралним радиограмима)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11.Принципи анализе радиограма (Анализа интраоралних радиограма. Анализа екстраоралних радиограма. Локализација, облик, величина, број, ограниченост, садржај, симетричност, утицај на суседне структуре, успутни налази.)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12.Развојне аномалије зуба. Каријес зуба. Ризализа.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13.Анкилоза. Пародонтопатије. Периодонтитиси.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14.Запаљења костију денто-максилофацијалне 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15.Одонтогени тумори.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16.Бенигни коштани тумори денто-максилофацијалне 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17.Малигни тумори денто-максилофацијалне регије (Коштани и некоштани малигни тумори.)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18.Радиотерапија малигнома денто-максилофацијалне регије (Основни принципи: апарати и прибор. Терапија малигнома дентомаксилофацијалне регије.)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19.Трауме костију, зуба и меких ткива денто-максилофацијалне 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20.Темпоромандибуларни зглоб (Дијагностички методи и обољења.)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21.Носна дупља и параназалне (Дијагностички методи и обољења.)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22.Пљувачне жлезде (Дијагностички методи и обољења.)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23.Радиологија кардиоваскуларног система (Дијагностички методи. Рендген анатомија. Радиолошке слике најчешћих болести и акутна стања.)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24. Радиологија респираторног система (Дијагностички методи. Рендген анатомија. Радиолошке слике најчешћих болести и акутна стања.)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25.Радиологија гастроинтестиналног система (Дијагностички методи. Рендген анатомија. Радиолошке слике најчешћих болести и акутна стања.)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26.Радиологија хепатобилијарног и уринарног система (Дијагностички методи. Рендген анатомија. Радиолошке слике најчешћих болести и акутна стања.)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ВЈЕЖБЕ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Упознавање са програмом вежби. Обилазак просторија радиолошког кабинета. Принципи радиолошке заштите.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Демонстрација извођења појединих радиолошких метода.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Основни појмови о рендгенској слици. Артефакти настали у току извођења метода, хемијске обраде и руковања с рендгенским филмом. Орјентација интраоралних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Основни принципи анализе интраоралних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Рендген-анатомски детаљи. Принцип анализе кости на интраоралним радиограмима.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интраоралних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Принцип анализе зуба на интраоралним радиограмима.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интраоралних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каријеса зуба, раизализа, фрактура зуба, пародонтопатија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интраоралних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периодонтитиса.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основни принципи анализе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Рендген-анатомски детаљи.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аномалија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16.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17.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циста вилица.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18.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одонтогених тумора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20.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21.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коштаних и некоштаних тумора денто-максилофацијалне регије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22.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анализа ортопан томограма.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23.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Анализа радиограма запаљења костију денто-максилофацијалне 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24.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основни принципи анализе екстраоралних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25.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Рендген-анатомија и анализа радиограма параназалних шупљина.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26.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основни принципи анализе екстраоралних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27.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Рендген-анатомија и анализа радиограма костију лица.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28.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Рендген-анатомија и анализа радиограма темпоромандибуларних зглобова.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lastRenderedPageBreak/>
              <w:t>29.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Демонстрација рада CT и ултразвучног апарата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 xml:space="preserve">Орјентација и основни принципи анализе екстраоралних радиограма.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31.</w:t>
            </w:r>
            <w:r w:rsidRPr="00DD1648">
              <w:rPr>
                <w:rFonts w:ascii="Arial Narrow" w:hAnsi="Arial Narrow"/>
                <w:sz w:val="20"/>
                <w:szCs w:val="20"/>
              </w:rPr>
              <w:tab/>
              <w:t>Радиолошке слике најчешћих болести кардиоваскуларног, респираторног и гастроинтестин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алног система.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sz w:val="20"/>
                <w:szCs w:val="20"/>
                <w:lang w:val="bs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Ракочевић З.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Основи радиологије денто-максилофацијалне регије – Принципи и технике,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Ракочевић З, Мратинковић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Основи радиологије денто-максилофацијалне регије – Практикум, Београд,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2009.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/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735E03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60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735E03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Latn-CS"/>
              </w:rPr>
              <w:t xml:space="preserve">III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TОМАТОЛОШКА ФАРМАКОЛОГИЈА</w:t>
            </w:r>
          </w:p>
        </w:tc>
      </w:tr>
      <w:tr w:rsidR="003E0464" w:rsidRPr="00735E03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пропедеутику, Медицински факултет Фоча</w:t>
            </w:r>
          </w:p>
        </w:tc>
      </w:tr>
      <w:tr w:rsidR="003E0464" w:rsidRPr="00735E03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735E03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735E03" w:rsidTr="00027DBE">
        <w:trPr>
          <w:trHeight w:val="296"/>
        </w:trPr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735E03" w:rsidRDefault="003E0464" w:rsidP="00027DBE">
            <w:pPr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СТ-04-1-030-5; СТ-04-1-030-6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>V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  </w:t>
            </w:r>
            <w:r w:rsidRPr="00735E03">
              <w:rPr>
                <w:rFonts w:ascii="Arial Narrow" w:hAnsi="Arial Narrow"/>
                <w:sz w:val="20"/>
                <w:szCs w:val="20"/>
              </w:rPr>
              <w:t>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проф. др Слободан Миловановић, редовни професор; проф. др Милош Стојиљковић, редовни професор</w:t>
            </w:r>
          </w:p>
        </w:tc>
      </w:tr>
      <w:tr w:rsidR="003E0464" w:rsidRPr="00735E0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мр.сц. др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Драгана Соколовић,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виши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асист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ент; мр.сц.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Драгана Дракул,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виши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асист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др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Наташа Милетић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виши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асист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</w:p>
        </w:tc>
      </w:tr>
      <w:tr w:rsidR="003E0464" w:rsidRPr="00735E03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8"/>
            </w:r>
          </w:p>
        </w:tc>
      </w:tr>
      <w:tr w:rsidR="003E0464" w:rsidRPr="00735E03" w:rsidTr="00027DBE">
        <w:tc>
          <w:tcPr>
            <w:tcW w:w="1242" w:type="dxa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735E03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735E03" w:rsidTr="00027DBE">
        <w:tc>
          <w:tcPr>
            <w:tcW w:w="1242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735E03" w:rsidTr="00027DBE">
        <w:tc>
          <w:tcPr>
            <w:tcW w:w="1242" w:type="dxa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735E03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60</w:t>
            </w:r>
          </w:p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</w:rPr>
              <w:t xml:space="preserve">                   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735E03">
              <w:rPr>
                <w:rFonts w:ascii="Arial Narrow" w:hAnsi="Arial Narrow"/>
                <w:sz w:val="20"/>
                <w:szCs w:val="20"/>
              </w:rPr>
              <w:t>60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                 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735E03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735E03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</w:tr>
      <w:tr w:rsidR="003E0464" w:rsidRPr="00735E0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90+90= 180</w:t>
            </w:r>
            <w:r w:rsidRPr="00735E0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сати                                                                                          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ind w:left="-108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предмета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Фармакологија са токсикологијом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који је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на трећој години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 xml:space="preserve">студија стоматологије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(V и VI семестар)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студент ће моћи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да стекне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:</w:t>
            </w:r>
          </w:p>
          <w:p w:rsidR="003E0464" w:rsidRPr="00735E03" w:rsidRDefault="003E0464" w:rsidP="0006207F">
            <w:pPr>
              <w:numPr>
                <w:ilvl w:val="0"/>
                <w:numId w:val="33"/>
              </w:numPr>
              <w:spacing w:after="0" w:line="240" w:lineRule="auto"/>
              <w:ind w:left="-108"/>
              <w:contextualSpacing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1. О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сновне информације о л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еков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им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а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(пор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екло, структура и др.)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интеракцији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лијека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са живим организмом и могућностима њихове практичне прим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ене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, али и да се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упознају са основним групама л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екова и њиховим карактеристикама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у стоматолошкој пракси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 xml:space="preserve">Поред тога, у важније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циљеви наставе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убраја се 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:</w:t>
            </w:r>
          </w:p>
          <w:p w:rsidR="003E0464" w:rsidRPr="00735E03" w:rsidRDefault="003E0464" w:rsidP="0006207F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-108"/>
              <w:jc w:val="both"/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2. М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еханизми дејства л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екова, фармаколошки ефекти л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екова и  судбина л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екова у организму (фармакокинетика) и могуће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ф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армакокинетичке интеракције л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екова;</w:t>
            </w:r>
          </w:p>
          <w:p w:rsidR="003E0464" w:rsidRPr="00735E03" w:rsidRDefault="003E0464" w:rsidP="0006207F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-108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3. О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сновн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е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елемент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е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прим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ене л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екова у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рационалн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ој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терапији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, као и сазнања о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терапијски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м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и нежељени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м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фармаколошких ефект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им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а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 xml:space="preserve"> лијекова у стоматологији.</w:t>
            </w:r>
          </w:p>
          <w:p w:rsidR="003E0464" w:rsidRPr="00735E03" w:rsidRDefault="003E0464" w:rsidP="0006207F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-108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4. Знања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 xml:space="preserve"> из фармакологије омогућиће будућим докторима 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стоматологије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 xml:space="preserve"> да правилно прим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>ењују л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>екове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.</w:t>
            </w:r>
          </w:p>
          <w:p w:rsidR="003E0464" w:rsidRPr="00735E03" w:rsidRDefault="003E0464" w:rsidP="0006207F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-108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5. П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ознавање основних принципа токсикологије и најчешћих акутних и хроничних тровања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.</w:t>
            </w: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 семинари и колоквијуми</w:t>
            </w:r>
          </w:p>
        </w:tc>
      </w:tr>
      <w:tr w:rsidR="003E0464" w:rsidRPr="00735E0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У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вод у фармакологију: Поријекло лијекова.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Дефиниције –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ек, отров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Увођење нових лијекова.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Фазе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претклиничких и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клиничких испитивања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 xml:space="preserve">Фармакокинетика . 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Пролаз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екова кроз биолошке мембране. Ресорпција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екова. Начини давања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 xml:space="preserve">екова.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Специфичности примјене лијекова у стоматолошкој пракси. Фармакокинетички параметри: дистрибуција, м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етаболизам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, б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 xml:space="preserve">иолошка расположивост 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 е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лиминација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 xml:space="preserve">екова.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Фармакодинамика . 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Дозирање и дозе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екова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, т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ерапијски индекс и терапијска ширина л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ека.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Фармакотерапија специфичних група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(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д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еца, стари и хронични болесници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, у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тицај патолошки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х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lastRenderedPageBreak/>
              <w:t>стања пола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,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трудноћ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е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и дојењ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на прим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ену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екова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i/>
                <w:color w:val="202020"/>
                <w:sz w:val="20"/>
                <w:szCs w:val="20"/>
                <w:lang w:val="sr-Cyrl-CS"/>
              </w:rPr>
              <w:t>М</w:t>
            </w:r>
            <w:r w:rsidRPr="00735E03">
              <w:rPr>
                <w:rFonts w:ascii="Arial Narrow" w:hAnsi="Arial Narrow" w:cs="Arial"/>
                <w:i/>
                <w:color w:val="202020"/>
                <w:sz w:val="20"/>
                <w:szCs w:val="20"/>
                <w:lang w:val="bs-Latn-BA"/>
              </w:rPr>
              <w:t>еханизми дејства л</w:t>
            </w:r>
            <w:r w:rsidRPr="00735E03">
              <w:rPr>
                <w:rFonts w:ascii="Arial Narrow" w:hAnsi="Arial Narrow" w:cs="Arial"/>
                <w:i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i/>
                <w:color w:val="202020"/>
                <w:sz w:val="20"/>
                <w:szCs w:val="20"/>
                <w:lang w:val="bs-Latn-BA"/>
              </w:rPr>
              <w:t>екова</w:t>
            </w:r>
            <w:r w:rsidRPr="00735E03">
              <w:rPr>
                <w:rFonts w:ascii="Arial Narrow" w:hAnsi="Arial Narrow" w:cs="Arial"/>
                <w:i/>
                <w:color w:val="000000"/>
                <w:sz w:val="20"/>
                <w:szCs w:val="20"/>
                <w:lang w:val="sr-Cyrl-CS"/>
              </w:rPr>
              <w:t>, појам рецептора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sr-Cyrl-CS"/>
              </w:rPr>
              <w:t xml:space="preserve"> , у</w:t>
            </w:r>
            <w:r w:rsidRPr="00735E03">
              <w:rPr>
                <w:rFonts w:ascii="Arial Narrow" w:hAnsi="Arial Narrow" w:cs="Arial"/>
                <w:color w:val="000000"/>
                <w:sz w:val="20"/>
                <w:szCs w:val="20"/>
                <w:lang w:val="bs-Latn-BA"/>
              </w:rPr>
              <w:t>сходна и нисходна регулација рецептора.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Синергизам и антагонизам међу лијековима.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Значај ф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армакогенетик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е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. Интеракције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 н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ежељена дејства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екова.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Толеранција и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зависност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од лијека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Fармакологија аутономног нервног система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(Ф</w:t>
            </w:r>
            <w:r w:rsidRPr="00735E03">
              <w:rPr>
                <w:rFonts w:ascii="Arial Narrow" w:hAnsi="Arial Narrow"/>
                <w:sz w:val="20"/>
                <w:szCs w:val="20"/>
              </w:rPr>
              <w:t>A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НС)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 – Увод, под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ела, трансмитери. рецептори.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Холинергички рецептори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као мјесто дјеловања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х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олинергички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х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 антихолинергички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х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л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еков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а (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п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 xml:space="preserve">арасимпатомиметици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и п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арасимпатолитици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)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.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i/>
                <w:color w:val="000000"/>
                <w:sz w:val="20"/>
                <w:szCs w:val="20"/>
                <w:lang w:val="sr-Cyrl-CS"/>
              </w:rPr>
              <w:t xml:space="preserve">Адренергички и </w:t>
            </w:r>
            <w:r w:rsidRPr="00735E03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>а</w:t>
            </w:r>
            <w:r w:rsidRPr="00735E03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нтиадренергички л</w:t>
            </w:r>
            <w:r w:rsidRPr="00735E03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екови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(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с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импатомиметици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 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с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bs-Latn-BA"/>
              </w:rPr>
              <w:t>импатолитици</w:t>
            </w:r>
            <w:r w:rsidRPr="00735E03">
              <w:rPr>
                <w:rFonts w:ascii="Arial Narrow" w:hAnsi="Arial Narrow"/>
                <w:color w:val="000000"/>
                <w:sz w:val="20"/>
                <w:szCs w:val="20"/>
                <w:lang w:val="sr-Cyrl-CS"/>
              </w:rPr>
              <w:t>).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Ганглијски блокатори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Значај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екова који д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елују на AНС у стоматологији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.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Хистамин и антихистаминици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Терапија анафилактичког шока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у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стоматологији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Значај серотонина и терапија мигрене.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Ф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армакологија централног нервног система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(ФЦНС):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Неуролептици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,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Антидепресиви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 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Анксиолитици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. 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Седација у стоматологији.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окални и општи анестетици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Миорелаксанси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 и њихов терапијски значај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у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стоматологији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Фармаколошки ефекти алкохола (акутно и хронично тровање)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. Антиепилептици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Антипаркинсоници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Стимуланси ЦНС-а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Опиоидни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и неопиоидни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аналгетици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. Терапија акутног и хроничног бола.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Терапија гихта и реуматоидног артритиса.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Ф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армакологија  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к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ардиоваскуларног система,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 за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ечење ангине пекторис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, инсуфицијенције срца 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поремећаја ритма.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 у терапији хиперлипопротеинемија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 и анемије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ечење артеријске хипертензије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: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Диуретици,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калцијумски антагонисти,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бета блокатори.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АЦЕ инхибитори,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нтагонисти ангиотензинских рецептора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.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екови избора у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ечењу хипертензије.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Фармакологија крви: Сре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д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ства за надокнађивање изгубљене течности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Терапија коагулопатија – локална и системска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.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Антиагрегацијски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Флуор и зубни каријес, механизам антикаријесног дејства флуора. Системска и локална прим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ена флуора, токсичност флуора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Фармакологија антимикробних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: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Механизам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антимикробног д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еловања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антибиотика и резистенција.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Пеницилини. Цефалоспорини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Аминогликозидни антибиотици.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Т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ерапија туберкулозе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Т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етрациклини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,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макролиди линкомицин и антибиотици за локалну прим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ену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 xml:space="preserve">Сулфонамиди 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sr-Cyrl-CS"/>
              </w:rPr>
              <w:t>и у</w:t>
            </w:r>
            <w:r w:rsidRPr="00735E03">
              <w:rPr>
                <w:rFonts w:ascii="Arial Narrow" w:hAnsi="Arial Narrow" w:cs="Angsana New"/>
                <w:i/>
                <w:sz w:val="20"/>
                <w:szCs w:val="20"/>
                <w:lang w:val="bs-Latn-BA"/>
              </w:rPr>
              <w:t>роантисептици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. Антигљивични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 Антивирусни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Антималаријски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 Антипаразитарни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ји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екови.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Хемиотерапија малигних обољења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К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линичка прим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ена имуносупресива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Фармакологија хормона: Тир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е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оидни хормони и антитиреоидни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екови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Паратиреоидни хормони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Инсулин и орални антидијабетици.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Кортикостероиди.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Полни хормони и орални контрацептиви.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Фармакологија витамина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: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Д витамин, калцијум и остеопороза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Ф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армакологија гастроинтестиналног система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и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респираторног тракта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: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 xml:space="preserve">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екови у 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ечењу пептичког улкуса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,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мучнине и повраћања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 xml:space="preserve">,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дијареје и опстипације.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 </w:t>
            </w:r>
          </w:p>
          <w:p w:rsidR="003E0464" w:rsidRPr="00735E03" w:rsidRDefault="003E0464" w:rsidP="0006207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 xml:space="preserve">Лијекови у терапији ринитиса и кашља. 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Л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bs-Latn-BA"/>
              </w:rPr>
              <w:t>ечење бронхијалне астме</w:t>
            </w:r>
            <w:r w:rsidRPr="00735E03">
              <w:rPr>
                <w:rFonts w:ascii="Arial Narrow" w:hAnsi="Arial Narrow" w:cs="Arial"/>
                <w:color w:val="202020"/>
                <w:sz w:val="20"/>
                <w:szCs w:val="20"/>
                <w:lang w:val="sr-Cyrl-CS"/>
              </w:rPr>
              <w:t>.</w:t>
            </w:r>
          </w:p>
          <w:p w:rsidR="003E0464" w:rsidRPr="00735E03" w:rsidRDefault="003E0464" w:rsidP="00027DBE">
            <w:pPr>
              <w:spacing w:after="0" w:line="240" w:lineRule="auto"/>
              <w:jc w:val="both"/>
              <w:rPr>
                <w:rFonts w:ascii="Arial Narrow" w:hAnsi="Arial Narrow" w:cs="Angsana Ne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29-30</w:t>
            </w: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Токсикологија: 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Општип п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ринципи л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иј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>ечења тровања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sr-Cyrl-CS"/>
              </w:rPr>
              <w:t>.</w:t>
            </w:r>
            <w:r w:rsidRPr="00735E03">
              <w:rPr>
                <w:rFonts w:ascii="Arial Narrow" w:hAnsi="Arial Narrow" w:cs="Angsana New"/>
                <w:sz w:val="20"/>
                <w:szCs w:val="20"/>
                <w:lang w:val="bs-Latn-BA"/>
              </w:rPr>
              <w:t xml:space="preserve"> </w:t>
            </w:r>
          </w:p>
          <w:p w:rsidR="003E0464" w:rsidRPr="00735E03" w:rsidRDefault="003E0464" w:rsidP="00027DBE">
            <w:pPr>
              <w:spacing w:after="0" w:line="240" w:lineRule="auto"/>
              <w:jc w:val="both"/>
              <w:textAlignment w:val="baseline"/>
              <w:rPr>
                <w:rFonts w:ascii="Arial Narrow" w:hAnsi="Arial Narrow"/>
                <w:b/>
                <w:i/>
                <w:iCs/>
                <w:sz w:val="20"/>
                <w:szCs w:val="20"/>
                <w:lang w:val="sr-Cyrl-CS"/>
              </w:rPr>
            </w:pPr>
          </w:p>
          <w:p w:rsidR="003E0464" w:rsidRPr="00735E03" w:rsidRDefault="003E0464" w:rsidP="00027DBE">
            <w:pPr>
              <w:spacing w:after="0" w:line="240" w:lineRule="auto"/>
              <w:jc w:val="both"/>
              <w:textAlignment w:val="baseline"/>
              <w:rPr>
                <w:rFonts w:ascii="Arial Narrow" w:hAnsi="Arial Narrow"/>
                <w:i/>
                <w:iCs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b/>
                <w:i/>
                <w:iCs/>
                <w:sz w:val="20"/>
                <w:szCs w:val="20"/>
                <w:lang w:val="bs-Latn-BA"/>
              </w:rPr>
              <w:t>Вјежбе:</w:t>
            </w:r>
          </w:p>
          <w:p w:rsidR="003E0464" w:rsidRPr="00735E03" w:rsidRDefault="003E0464" w:rsidP="0006207F">
            <w:pPr>
              <w:numPr>
                <w:ilvl w:val="0"/>
                <w:numId w:val="34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2. Увод у фармакологију, класификација лијекова, фармакопеја, регистар лијекова, активни принципи биљних дрога</w:t>
            </w:r>
          </w:p>
          <w:p w:rsidR="003E0464" w:rsidRPr="00735E03" w:rsidRDefault="003E0464" w:rsidP="0006207F">
            <w:pPr>
              <w:numPr>
                <w:ilvl w:val="0"/>
                <w:numId w:val="36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4. Однос дозе и ефекта лијека (експериментална вјежба)</w:t>
            </w:r>
          </w:p>
          <w:p w:rsidR="003E0464" w:rsidRPr="00735E03" w:rsidRDefault="003E0464" w:rsidP="0006207F">
            <w:pPr>
              <w:numPr>
                <w:ilvl w:val="0"/>
                <w:numId w:val="37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Компетитивни антагонизам, Некомпетитивни антагонизам (експериментална вјежба)</w:t>
            </w:r>
          </w:p>
          <w:p w:rsidR="003E0464" w:rsidRPr="00735E03" w:rsidRDefault="003E0464" w:rsidP="0006207F">
            <w:pPr>
              <w:numPr>
                <w:ilvl w:val="0"/>
                <w:numId w:val="37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Синергизам и интеракције </w:t>
            </w:r>
          </w:p>
          <w:p w:rsidR="003E0464" w:rsidRPr="00735E03" w:rsidRDefault="003E0464" w:rsidP="0006207F">
            <w:pPr>
              <w:numPr>
                <w:ilvl w:val="0"/>
                <w:numId w:val="37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8. Увод у рецептуру, општа правила прописивања рецепта</w:t>
            </w:r>
          </w:p>
          <w:p w:rsidR="003E0464" w:rsidRPr="00735E03" w:rsidRDefault="003E0464" w:rsidP="0006207F">
            <w:pPr>
              <w:numPr>
                <w:ilvl w:val="0"/>
                <w:numId w:val="38"/>
              </w:numPr>
              <w:spacing w:after="0" w:line="240" w:lineRule="auto"/>
              <w:ind w:left="312" w:hanging="270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10. Рецептура – таблете</w:t>
            </w:r>
          </w:p>
          <w:p w:rsidR="003E0464" w:rsidRPr="00735E03" w:rsidRDefault="003E0464" w:rsidP="0006207F">
            <w:pPr>
              <w:numPr>
                <w:ilvl w:val="0"/>
                <w:numId w:val="39"/>
              </w:numPr>
              <w:spacing w:after="0" w:line="240" w:lineRule="auto"/>
              <w:ind w:left="312" w:hanging="270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12. Рецептура – капсуле, чепићи, клизме</w:t>
            </w:r>
          </w:p>
          <w:p w:rsidR="003E0464" w:rsidRPr="00735E03" w:rsidRDefault="003E0464" w:rsidP="0006207F">
            <w:pPr>
              <w:numPr>
                <w:ilvl w:val="0"/>
                <w:numId w:val="40"/>
              </w:numPr>
              <w:spacing w:after="0" w:line="240" w:lineRule="auto"/>
              <w:ind w:left="312" w:hanging="270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14. Рецептура - прашкови</w:t>
            </w:r>
          </w:p>
          <w:p w:rsidR="003E0464" w:rsidRPr="00735E03" w:rsidRDefault="003E0464" w:rsidP="0006207F">
            <w:pPr>
              <w:numPr>
                <w:ilvl w:val="0"/>
                <w:numId w:val="41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и 16. Холинергички и антихолинергички лијекови (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експериментална вјежба</w:t>
            </w:r>
            <w:r w:rsidRPr="00735E03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)</w:t>
            </w:r>
          </w:p>
          <w:p w:rsidR="003E0464" w:rsidRPr="00735E03" w:rsidRDefault="003E0464" w:rsidP="0006207F">
            <w:pPr>
              <w:numPr>
                <w:ilvl w:val="0"/>
                <w:numId w:val="42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и 18. Адренергички и антиадренергички лијекови (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експериментална вјежба</w:t>
            </w:r>
            <w:r w:rsidRPr="00735E03">
              <w:rPr>
                <w:rFonts w:ascii="Arial Narrow" w:hAnsi="Arial Narrow"/>
                <w:iCs/>
                <w:sz w:val="20"/>
                <w:szCs w:val="20"/>
                <w:lang w:val="sr-Cyrl-CS"/>
              </w:rPr>
              <w:t>)</w:t>
            </w:r>
          </w:p>
          <w:p w:rsidR="003E0464" w:rsidRPr="00735E03" w:rsidRDefault="003E0464" w:rsidP="0006207F">
            <w:pPr>
              <w:numPr>
                <w:ilvl w:val="0"/>
                <w:numId w:val="43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и 20. Антипаркинсоници</w:t>
            </w:r>
          </w:p>
          <w:p w:rsidR="003E0464" w:rsidRPr="00735E03" w:rsidRDefault="003E0464" w:rsidP="0006207F">
            <w:pPr>
              <w:numPr>
                <w:ilvl w:val="0"/>
                <w:numId w:val="44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22. Дејство лијекова на ЦНС и периферни миорелаксанси (експериментална вјежба)</w:t>
            </w:r>
          </w:p>
          <w:p w:rsidR="003E0464" w:rsidRPr="00735E03" w:rsidRDefault="003E0464" w:rsidP="0006207F">
            <w:pPr>
              <w:numPr>
                <w:ilvl w:val="0"/>
                <w:numId w:val="45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24. Рецептура – раствори и капи</w:t>
            </w:r>
          </w:p>
          <w:p w:rsidR="003E0464" w:rsidRPr="00735E03" w:rsidRDefault="003E0464" w:rsidP="0006207F">
            <w:pPr>
              <w:numPr>
                <w:ilvl w:val="0"/>
                <w:numId w:val="46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26. Рецептура – инјекције и инфузије</w:t>
            </w:r>
          </w:p>
          <w:p w:rsidR="003E0464" w:rsidRPr="00735E03" w:rsidRDefault="003E0464" w:rsidP="0006207F">
            <w:pPr>
              <w:numPr>
                <w:ilvl w:val="0"/>
                <w:numId w:val="47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28. Рецептура - суспензије, емулзије, масти, пасте, креме, гелови и чајеви</w:t>
            </w:r>
          </w:p>
          <w:p w:rsidR="003E0464" w:rsidRPr="00735E03" w:rsidRDefault="003E0464" w:rsidP="0006207F">
            <w:pPr>
              <w:numPr>
                <w:ilvl w:val="0"/>
                <w:numId w:val="48"/>
              </w:numPr>
              <w:spacing w:after="0" w:line="240" w:lineRule="auto"/>
              <w:ind w:left="312" w:hanging="270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и 30. Рецептура – вакцине, серуми, инхалације и трансдермални фластери</w:t>
            </w:r>
          </w:p>
        </w:tc>
      </w:tr>
      <w:tr w:rsidR="003E0464" w:rsidRPr="00735E0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Пешић С, Балканов Т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Фармакологија за стоматологе, Медицински факултет Ниш,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2007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Варагић В., Милошевић М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both"/>
              <w:textAlignment w:val="baseline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ФАРМАКОЛОГИЈА, XXIII издање, Београд: Елит-медика</w:t>
            </w:r>
          </w:p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2012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Ранг и сар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ФАРМАКОЛОГИЈА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735E03">
              <w:rPr>
                <w:rFonts w:ascii="Arial Narrow" w:hAnsi="Arial Narrow"/>
                <w:sz w:val="20"/>
                <w:szCs w:val="20"/>
                <w:lang w:val="sr-Latn-CS"/>
              </w:rPr>
              <w:t>V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издање, Београд: Дата Статус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2005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Кажић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ФАРМАКОЛОГИЈА, КЛИНИЧКА ФАРМАКОЛОГИЈА,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  <w:r w:rsidRPr="00735E03">
              <w:rPr>
                <w:rFonts w:ascii="Arial Narrow" w:hAnsi="Arial Narrow"/>
                <w:sz w:val="20"/>
                <w:szCs w:val="20"/>
                <w:lang w:val="sr-Latn-CS"/>
              </w:rPr>
              <w:t>V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издање, Београд: Интегра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2005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Кажић Т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Практикум из фармакологије, </w:t>
            </w:r>
            <w:r w:rsidRPr="00735E03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издање; Београд: ЦИБИФ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2003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Анђелковић Д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CS"/>
              </w:rPr>
              <w:t>Рецептура, Београд; Медицински факултет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735E03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практични (рецептура)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735E03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735E0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735E03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35E0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735E03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6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62000"/>
                  <wp:effectExtent l="19050" t="0" r="0" b="0"/>
                  <wp:docPr id="6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СТОМАТОЛОШКА АНЕСТЕЗИОЛОГИЈА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у Фочи 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СТ-04-1-031-6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проф.др Ранко Голијанин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Славољуб Томић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,доцент;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доц.др Ивана Симић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 др Бојан Кујунџић,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29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3*15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+0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=75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75+75=150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студент ће бити оспособљен да у потпуности познаје могућности сузбијања бола у стоматолошкој пракси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2.да зна погодности које пружају изолована примјена локалне анестезије, комбинована примјена локалне анестезије и фармакоседације, као и примјена опште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3.студент мора да овлада практичном примјеном инфилтрационих анестезија у горњој и доњој вилици и примјеном мандибуларне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4.студент ће бити теоријски упознат са примјеном осталих врста спроводних анестезија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Испит из стоматолошк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анестезиологиј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се полаже након положени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x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испит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 анатомије и физиологије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предавања/семинарски рад/практични рад,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Уводна неурофизиолошка и неуроанатомска разматрања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Могућности сузбијања бола и избори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Локални анестетички раствори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Клиничка примјена локалне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Инфилтрационе ( терминалне)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Спроводне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Спроводне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Компликације локалне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Примјена седације у стоматологији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 xml:space="preserve">Технике седације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Интравенска седација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Општа анестезија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Технике опште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Компликације опште анестезије и поступци реанимације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ab/>
              <w:t>Избор оптималног метода за сузбијање бола.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lastRenderedPageBreak/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Прибор за примјену локалне анестезије.Бризгалице и игле. Ампуле и карпуле.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терминалних анестезија ( рад на моделу 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мандибуларне анестезијe ( рад на моделу 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посебних техника мандибуларне анестезије (Akinosi i Gow-Gates) ( рад на моделу)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спроводних анестезија у горњој вилици ( рад на моделу 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спроводних анестезија у доњој вилици ( рад на моделу 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Остале терминалне и спроводне анестезије у предјелу главе и врата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Компликације локалне анестезије (локалног и општег карактера)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Клиничка примјена терминалних и мандибуларне анестезије.Семинари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Демонстрирање суббазалних анестезија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Техника интрамускуларних инјекција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Техника интравенских инјекција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Припрема за општу анестезију.Мониторинг. Специфичности рада у орофацијалном предјелу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Технике опште анестезије. Поступци у постаанестезионом периоду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Поступци реанимације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Брковић Боиждар, Дражић Радојица, Милосављевић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P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адоје, Тодоровић Љубомир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СТОМАТОЛОШКА АНЕСТЕЗИОЛОГИЈА  Стоматолошки факултет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1-206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291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%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A8274D" w:rsidTr="00027DBE">
        <w:trPr>
          <w:trHeight w:val="469"/>
        </w:trPr>
        <w:tc>
          <w:tcPr>
            <w:tcW w:w="2048" w:type="dxa"/>
            <w:gridSpan w:val="3"/>
            <w:vMerge w:val="restart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33425" cy="733425"/>
                  <wp:effectExtent l="19050" t="0" r="9525" b="0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i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47725" cy="866775"/>
                  <wp:effectExtent l="19050" t="0" r="9525" b="0"/>
                  <wp:docPr id="64" name="Picture 1" descr="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A8274D" w:rsidTr="00027DBE">
        <w:trPr>
          <w:trHeight w:val="366"/>
        </w:trPr>
        <w:tc>
          <w:tcPr>
            <w:tcW w:w="2048" w:type="dxa"/>
            <w:gridSpan w:val="3"/>
            <w:vMerge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A8274D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A8274D">
              <w:rPr>
                <w:rFonts w:ascii="Arial Narrow" w:hAnsi="Arial Narrow"/>
                <w:b/>
                <w:i/>
                <w:sz w:val="20"/>
                <w:szCs w:val="20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A8274D" w:rsidTr="00027DBE">
        <w:tc>
          <w:tcPr>
            <w:tcW w:w="2048" w:type="dxa"/>
            <w:gridSpan w:val="3"/>
            <w:vMerge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  <w:r w:rsidRPr="00A8274D">
              <w:rPr>
                <w:rFonts w:ascii="Arial Narrow" w:hAnsi="Arial Narrow"/>
                <w:sz w:val="20"/>
                <w:szCs w:val="20"/>
              </w:rPr>
              <w:t>II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A8274D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ВЈЕШТИНА КОМУНИЦИРА</w:t>
            </w:r>
            <w:r w:rsidRPr="00A8274D">
              <w:rPr>
                <w:rFonts w:ascii="Arial Narrow" w:hAnsi="Arial Narrow"/>
                <w:sz w:val="20"/>
                <w:szCs w:val="20"/>
              </w:rPr>
              <w:t>Њ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А</w:t>
            </w:r>
          </w:p>
        </w:tc>
      </w:tr>
      <w:tr w:rsidR="003E0464" w:rsidRPr="00A8274D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B13E5C">
              <w:rPr>
                <w:rFonts w:ascii="Arial Narrow" w:hAnsi="Arial Narrow"/>
                <w:sz w:val="20"/>
                <w:szCs w:val="20"/>
                <w:lang w:val="sr-Cyrl-BA"/>
              </w:rPr>
              <w:t>Катедра за примарну здравствену заштиту и јавно здравство</w:t>
            </w:r>
            <w:r w:rsidRPr="00B13E5C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B13E5C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 у Фочи</w:t>
            </w:r>
          </w:p>
        </w:tc>
      </w:tr>
      <w:tr w:rsidR="003E0464" w:rsidRPr="00A8274D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A8274D" w:rsidTr="00027DBE">
        <w:trPr>
          <w:trHeight w:val="229"/>
        </w:trPr>
        <w:tc>
          <w:tcPr>
            <w:tcW w:w="2943" w:type="dxa"/>
            <w:gridSpan w:val="6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A8274D" w:rsidTr="00027DBE">
        <w:tc>
          <w:tcPr>
            <w:tcW w:w="2943" w:type="dxa"/>
            <w:gridSpan w:val="6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СТ-04-1-032-5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обавезни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V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доц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др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>В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есна Крстовић Спремо</w:t>
            </w:r>
            <w:r w:rsidRPr="00A8274D">
              <w:rPr>
                <w:rFonts w:ascii="Arial Narrow" w:hAnsi="Arial Narrow"/>
                <w:sz w:val="20"/>
                <w:szCs w:val="20"/>
              </w:rPr>
              <w:t xml:space="preserve">, доцент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A8274D" w:rsidTr="00027DBE">
        <w:tc>
          <w:tcPr>
            <w:tcW w:w="3794" w:type="dxa"/>
            <w:gridSpan w:val="7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Iндивидуално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A8274D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A8274D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A8274D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0"/>
            </w:r>
          </w:p>
        </w:tc>
      </w:tr>
      <w:tr w:rsidR="003E0464" w:rsidRPr="00A8274D" w:rsidTr="00027DBE">
        <w:tc>
          <w:tcPr>
            <w:tcW w:w="1242" w:type="dxa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</w:rPr>
              <w:t>V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V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A8274D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A8274D" w:rsidTr="00027DBE">
        <w:tc>
          <w:tcPr>
            <w:tcW w:w="1242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2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A8274D" w:rsidTr="00027DBE">
        <w:tc>
          <w:tcPr>
            <w:tcW w:w="4614" w:type="dxa"/>
            <w:gridSpan w:val="8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2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A8274D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4992" w:type="dxa"/>
            <w:gridSpan w:val="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2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A8274D">
              <w:rPr>
                <w:rFonts w:ascii="Arial Narrow" w:hAnsi="Arial Narrow"/>
                <w:sz w:val="20"/>
                <w:szCs w:val="20"/>
              </w:rPr>
              <w:t>0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A8274D">
              <w:rPr>
                <w:rFonts w:ascii="Arial Narrow" w:hAnsi="Arial Narrow"/>
                <w:sz w:val="20"/>
                <w:szCs w:val="20"/>
              </w:rPr>
              <w:t>1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A8274D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</w:tr>
      <w:tr w:rsidR="003E0464" w:rsidRPr="00A8274D" w:rsidTr="00027DBE">
        <w:tc>
          <w:tcPr>
            <w:tcW w:w="9606" w:type="dxa"/>
            <w:gridSpan w:val="17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 предмета (наставно + студентско): 30 + 30 = </w:t>
            </w: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 xml:space="preserve">60 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Iсходи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Савладавањем овог предмета студент ће бити оспособљен да: </w:t>
            </w:r>
          </w:p>
          <w:p w:rsidR="003E0464" w:rsidRPr="00A8274D" w:rsidRDefault="003E0464" w:rsidP="0006207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/>
                <w:spacing w:val="2"/>
                <w:sz w:val="20"/>
                <w:szCs w:val="20"/>
                <w:lang w:val="sr-Cyrl-CS"/>
              </w:rPr>
              <w:t xml:space="preserve">стекне неопходна знања о елементима вјештине комуницирања у медицини </w:t>
            </w:r>
          </w:p>
          <w:p w:rsidR="003E0464" w:rsidRPr="00A8274D" w:rsidRDefault="003E0464" w:rsidP="0006207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/>
                <w:spacing w:val="2"/>
                <w:sz w:val="20"/>
                <w:szCs w:val="20"/>
                <w:lang w:val="sr-Cyrl-CS"/>
              </w:rPr>
              <w:t>стекне знања о могућностима решавања проблема везаних</w:t>
            </w: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 xml:space="preserve"> за дијагностичко-терапијске процедуре</w:t>
            </w:r>
            <w:r w:rsidRPr="00A8274D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у комуникацији са пацијентом.</w:t>
            </w:r>
          </w:p>
          <w:p w:rsidR="003E0464" w:rsidRPr="00A8274D" w:rsidRDefault="003E0464" w:rsidP="0006207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>стекне вјештине за успостављање вербалне и невербалне комуникације у здравственом систему.</w:t>
            </w:r>
          </w:p>
          <w:p w:rsidR="003E0464" w:rsidRPr="00A8274D" w:rsidRDefault="003E0464" w:rsidP="0006207F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>успостави емотивно-емпат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>ски однос са пацијентом</w:t>
            </w: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Методе које ће се користите у настави:</w:t>
            </w:r>
            <w:r w:rsidRPr="00A8274D">
              <w:rPr>
                <w:rFonts w:ascii="Arial Narrow" w:hAnsi="Arial Narrow"/>
                <w:sz w:val="20"/>
                <w:szCs w:val="20"/>
                <w:lang w:val="ru-RU"/>
              </w:rPr>
              <w:t xml:space="preserve"> предавања, аудиторне и показне вјежбе, тестови, консултације, семинарски рад, </w:t>
            </w:r>
            <w:r w:rsidRPr="00A8274D">
              <w:rPr>
                <w:rFonts w:ascii="Arial Narrow" w:hAnsi="Arial Narrow"/>
                <w:sz w:val="20"/>
                <w:szCs w:val="20"/>
              </w:rPr>
              <w:t>пров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A8274D">
              <w:rPr>
                <w:rFonts w:ascii="Arial Narrow" w:hAnsi="Arial Narrow"/>
                <w:sz w:val="20"/>
                <w:szCs w:val="20"/>
              </w:rPr>
              <w:t xml:space="preserve">ера стечених знања. </w:t>
            </w:r>
          </w:p>
        </w:tc>
      </w:tr>
      <w:tr w:rsidR="003E0464" w:rsidRPr="00A8274D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TimesNewRomanPSMT-Identity-H"/>
                <w:b/>
                <w:sz w:val="20"/>
                <w:szCs w:val="20"/>
                <w:lang w:val="ru-RU"/>
              </w:rPr>
            </w:pPr>
            <w:r w:rsidRPr="00A8274D">
              <w:rPr>
                <w:rFonts w:ascii="Arial Narrow" w:hAnsi="Arial Narrow" w:cs="TimesNewRomanPSMT-Identity-H"/>
                <w:b/>
                <w:sz w:val="20"/>
                <w:szCs w:val="20"/>
                <w:lang w:val="ru-RU"/>
              </w:rPr>
              <w:t>Предавања: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TimesNewRomanPSMT-Identity-H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Увод у 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вјештину комуницирања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 и комуникологију.  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Облици комуникације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, појам, врсте и стратегије комуникације.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Психолошки предуслови успостављања комуникације. 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Природа комуникације и образац успјешног комуницирања.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Основне в</w:t>
            </w:r>
            <w:r w:rsidRPr="00A8274D">
              <w:rPr>
                <w:rFonts w:ascii="Arial Narrow" w:eastAsia="TimesNewRomanPSMT" w:hAnsi="Arial Narrow"/>
                <w:sz w:val="20"/>
                <w:szCs w:val="20"/>
              </w:rPr>
              <w:t>j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ештине комуникације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 xml:space="preserve"> и комуниколошки појмови.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Појам и основне карактеристике в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ербалн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е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 комуникациј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е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. 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Невербална комуникација 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– димензије и аспекти.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Социјални мотиви креирања имиџа и мотивација – врсте и конфликти. 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Толеранција као претпоставка успешне комуникације. 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Vрсте структура личности пацијента (тежак пацијент). 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Синдром с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агор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иј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евањ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а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 здравственог особља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, стрес и начини одбране од стреса.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Интеракција са пацијентом: љекар, сестра и пацијент.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Специфичне комуникације у односу на доб и пол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Типови односа љекар и пацијент.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NewRomanPSMT" w:hAnsi="Arial Narrow"/>
                <w:sz w:val="20"/>
                <w:szCs w:val="20"/>
                <w:lang w:val="ru-RU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Комуникацијске методе усмјерене ка пацијенту</w:t>
            </w:r>
            <w:r w:rsidRPr="00A8274D">
              <w:rPr>
                <w:rFonts w:ascii="Arial Narrow" w:eastAsia="TimesNewRomanPSMT" w:hAnsi="Arial Narrow"/>
                <w:sz w:val="20"/>
                <w:szCs w:val="20"/>
                <w:lang w:val="sr-Cyrl-BA"/>
              </w:rPr>
              <w:t>.</w:t>
            </w:r>
          </w:p>
          <w:p w:rsidR="003E0464" w:rsidRPr="00A8274D" w:rsidRDefault="003E0464" w:rsidP="0006207F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Тимски рад, водство и сљедбеништво.</w:t>
            </w:r>
          </w:p>
        </w:tc>
      </w:tr>
      <w:tr w:rsidR="003E0464" w:rsidRPr="00A8274D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A8274D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A8274D" w:rsidTr="00027DBE">
        <w:tc>
          <w:tcPr>
            <w:tcW w:w="2512" w:type="dxa"/>
            <w:gridSpan w:val="4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>Ненадовић, М.</w:t>
            </w:r>
          </w:p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</w:p>
        </w:tc>
        <w:tc>
          <w:tcPr>
            <w:tcW w:w="4255" w:type="dxa"/>
            <w:gridSpan w:val="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eastAsia="TimesNewRomanPSMT" w:hAnsi="Arial Narrow"/>
                <w:sz w:val="20"/>
                <w:szCs w:val="20"/>
                <w:lang w:val="ru-RU"/>
              </w:rPr>
              <w:t xml:space="preserve">Vештина комуницирања, Београд, </w:t>
            </w:r>
            <w:r w:rsidRPr="00A8274D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850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2008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3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-1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</w:p>
        </w:tc>
      </w:tr>
      <w:tr w:rsidR="003E0464" w:rsidRPr="00A8274D" w:rsidTr="00027DBE">
        <w:tc>
          <w:tcPr>
            <w:tcW w:w="2512" w:type="dxa"/>
            <w:gridSpan w:val="4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  <w:tc>
          <w:tcPr>
            <w:tcW w:w="1989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A8274D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A8274D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A8274D" w:rsidTr="00027DBE">
        <w:tc>
          <w:tcPr>
            <w:tcW w:w="2512" w:type="dxa"/>
            <w:gridSpan w:val="4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Кекуш.Д.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Комуникације у професионалној пракси здравствених радника, Дигитал арт,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201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A8274D" w:rsidTr="00027DBE">
        <w:tc>
          <w:tcPr>
            <w:tcW w:w="2512" w:type="dxa"/>
            <w:gridSpan w:val="4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A8274D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Vрста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</w:t>
            </w:r>
            <w:r w:rsidRPr="00A8274D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Latn-BA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</w:t>
            </w: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писмени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A8274D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vAlign w:val="center"/>
          </w:tcPr>
          <w:p w:rsidR="003E0464" w:rsidRPr="00A8274D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A8274D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A8274D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A8274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A8274D">
              <w:rPr>
                <w:rFonts w:ascii="Arial Narrow" w:hAnsi="Arial Narrow"/>
                <w:sz w:val="20"/>
                <w:szCs w:val="20"/>
              </w:rPr>
              <w:t>03.11.2016.год</w:t>
            </w:r>
          </w:p>
        </w:tc>
      </w:tr>
    </w:tbl>
    <w:p w:rsidR="003E0464" w:rsidRDefault="003E0464" w:rsidP="003E0464"/>
    <w:p w:rsidR="003E0464" w:rsidRPr="00714967" w:rsidRDefault="003E0464" w:rsidP="003E046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0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6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66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CS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Интегрисане 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9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НЕУРОПСИХИЈАТРИЈА</w:t>
            </w:r>
          </w:p>
        </w:tc>
      </w:tr>
      <w:tr w:rsidR="003E0464" w:rsidRPr="00DD1648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неуропсихијатрију,  Медицински факултет у ФочиФоча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CT-04-2-033-5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изборни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проф.др Новица Петровић, редовни профсор, доц.др Векослав Митровић,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 Јелена Ћосовић-Ивановић,клин.сар;  др Габријела Шолаја клин.сар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1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После одслушане наставе и положеног испита, студент би требало да зна преглед кранијалних нерава, мишићних рефлекса, патолошких рефлекса, менингеланих и церебеларних знакова. Испитивање психичких функција. Процену оштећења периферних нерава, пирамидног, екстрапирамидног и церебралног оштећења. Основне карактеристике непсихотичних и прихоричних поремећаја, токсикоманија, повезаности стоматологије психијатрије-неурологије, основна начела форензичке психијатрије. Потребно је да зна клиничку слику, дијагностику и начине преношења инфективних болести (нпр.ХИВ) које се срећу у неурологији.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Периферни систем, рефлекси, тонус, мишићне болести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Централни нервни систем, поремећаји хода, врсте одузетости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Сензибилитет, аутономни нервни систем, мождано стабло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Болести базалних ганглија, кичмене мождине, малог мозга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Бихевиорална неурологија, епилепсија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Главобоље, запаљенске болести, АИДС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Сцлеросис мултиплеx, краниоцеребралне повреде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Цереброваскуларне болести, тумори мозга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Психичке функције, здраво и болесно у психијатрији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Непсихотични поремећаји, поремећаји личности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Схизофренија1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Суманути поремећаји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Поремећаји личности, токсикоманија 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Психосоматске болести, стоматологија и психијатрија</w:t>
            </w:r>
          </w:p>
          <w:p w:rsidR="003E0464" w:rsidRPr="00DD1648" w:rsidRDefault="003E0464" w:rsidP="0006207F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Форензичка психијатрија, терапија душевних поремећаја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Cyrl-BA"/>
              </w:rPr>
              <w:t>Вјежбе: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Анамнеза у неурологији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Преглед кранијалних нерава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lastRenderedPageBreak/>
              <w:t xml:space="preserve">Испитивање рефлекса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Преглед сензибилитета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Преглед маломожданих функција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Преглед менингеланих знакова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Преглед мишићног тонуса и хода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Дијганостичке процедуре у неурологији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Анамнеза у психијатрији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Испитивање свести, пажње , 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Испитивање воље и нагона ,Приказ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Испитивање афекта и расположења , 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Испитивање памћења , 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Испитивање памћења , Приказ болесника 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Психилошки тестови , Приказ болесника</w:t>
            </w:r>
          </w:p>
          <w:p w:rsidR="003E0464" w:rsidRPr="00DD1648" w:rsidRDefault="003E0464" w:rsidP="0006207F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Неуропсихијатријски Практикум за студенте стоматологије - ИИ издање, допуњено и прерађено, Медицинска књига, Београд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1993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</w:tr>
      <w:tr w:rsidR="003E0464" w:rsidRPr="00DD1648" w:rsidTr="00027DBE">
        <w:trPr>
          <w:trHeight w:val="926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Неурологија за студенте стоматологије - ИИ издање, допуњено и прерађено, Београд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1995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</w:tr>
      <w:tr w:rsidR="003E0464" w:rsidRPr="00DD1648" w:rsidTr="00027DBE">
        <w:trPr>
          <w:trHeight w:val="926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Основи Психијатрије Завод за уџбенике и наставна средства, Београд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2000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дио, 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264"/>
        <w:gridCol w:w="19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6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68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CS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Интегрисане  академске студије</w:t>
            </w:r>
          </w:p>
        </w:tc>
        <w:tc>
          <w:tcPr>
            <w:tcW w:w="244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ФТАЛМОЛОГИЈА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хируршке гране, 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CT-04-2-034-6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изборни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проф.др Петар Алексић, редовни профсор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 др Нада Аврам, виши асистент;  др Мирјана Гиговић, клин.сар.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(савладавањем овог предмета студент ће моћи/ бити оспособљен да: ... мин. 4 исхода)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Овлада техником  прегледа предњег сегмента ока и очног дна (офталмоскопија)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Препозна и збрине  хитна стања у офталмологији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Евертира капак и уклони субтарзално страно тијело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Измјери интраокуларни притисак (дигитално и интрументално)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 -нема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(само набројати методе које користитеза реализацију облика наставе)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1.Очни капци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2.Сузни апарат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3.Вежњача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4.Рожњача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5.Беоњача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6.Судовњача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7.Сочиво; Стакласто тијело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8.Мрежњача; Глауком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9.Видни живац; Насљедна обољења 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10.Социјални значај обољења 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11.Рефракција и акомодација 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12.Бинокуларни вид и његови поремећаји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13.Очна дупља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, повезаност упалних стања зуба и упалних стања 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14.Повреде ока и орбите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15.Хитна стања у офталмологији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1-2.Техника офталмолошког прегледа; Анамнеза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3-4.Видна оштрина; Бинокуларни вид;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5-6.Преглед очних капака, сузног  апарата,вежњаче,рожњаче, предње очне коморе, дужице, сочива;очног дна (Офталмоскопија)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7-8.Испитивање видног поља; Мјерење интраокуларног притиска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 xml:space="preserve">9-10.Хитна стања у офталмологији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11-13.Повезаност упалних стања зуба и упалних стања ока (упале зуба, гранулом, ширење пер континуитатем и као фокус)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14.15. Дијагностичке методе у офталмологији,Колорни вид; Ехографија, Оптичка кохерентна томографија (ОЦТ); Флуоресцеинска ангиографија (ФА)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Слободан Голубовић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Офталмологија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1-372</w:t>
            </w:r>
          </w:p>
        </w:tc>
      </w:tr>
      <w:tr w:rsidR="003E0464" w:rsidRPr="00DD1648" w:rsidTr="00027DBE">
        <w:trPr>
          <w:trHeight w:val="926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Милош Јовановић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Основи офталмолошког прегледа са видео приказима офталмолошког прегледа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дио, 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264"/>
        <w:gridCol w:w="19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6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70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Cyrl-BA"/>
              </w:rPr>
              <w:t xml:space="preserve">стоматологија 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Интегрисане  академске студије</w:t>
            </w:r>
          </w:p>
        </w:tc>
        <w:tc>
          <w:tcPr>
            <w:tcW w:w="244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ИНФЕКТИВНЕ БОЛЕСТИ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интерну медицину и педијатрију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СТ-04-2-035-5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проф.др Мијомир Пелемиш, редовни профсор; проф. Др Милош Кораћ, ванредни професор; доц. др Горан Стевановић, доцент; доц. Др Ивана Милошевић;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др Свјетлана Суботић, виши асистент;  др Јелена Фиреску- Говедарица, клин.сар.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Студент је оспособљен да </w:t>
            </w:r>
          </w:p>
          <w:p w:rsidR="003E0464" w:rsidRPr="00DD1648" w:rsidRDefault="003E0464" w:rsidP="0006207F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препозна клиничку слику, </w:t>
            </w:r>
          </w:p>
          <w:p w:rsidR="003E0464" w:rsidRPr="00DD1648" w:rsidRDefault="003E0464" w:rsidP="0006207F">
            <w:pPr>
              <w:numPr>
                <w:ilvl w:val="0"/>
                <w:numId w:val="53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спроведе одговарајуће мјере дијагностике и  лијечења инфективних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(описати услове који морају бити задовољени да би се предмет слушао и полагао) -нема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(само набројати методе које користитеза реализацију облика наставе)</w:t>
            </w:r>
          </w:p>
        </w:tc>
      </w:tr>
      <w:tr w:rsidR="003E0464" w:rsidRPr="00DD1648" w:rsidTr="00027DBE">
        <w:trPr>
          <w:trHeight w:val="1793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Увод у инфективне болести (Најважнији клинички симптоми у инфективним болестима. Принципи дијагностике, лијечења и заштите од инфективних болести).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респираторног система (Инфекције респираторних путева.Пертусис.</w:t>
            </w: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Инфлуенца А и Б. Параинфлуенца. Паротитис).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Стрептококне и стафилококне инфекције (Црвени ветар.Шарлах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Стафилококне инфекције коже. Стафилококни токсични шок синдром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)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изазване спирохетама (Инфекције изазване лепспирама и борелијама).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Интоксикације и инфекције дигестивног система (Бактеријско тровање храном. Бациларна и амебна дизентерија, вирусни ентероколитиси).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дигестивног система (Трбушни тифус, паратифус и друге салмонелозе. Колера. Псеудомембранозни колитис)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јетре (Акутни вирусни хепатитиси).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Хронични вирусни хепатитиси (Хронични хепатитис Б и Ц)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централног нервног система (Менингеални синдром, лумбална пункција, налаз у ликвору. Бактеријски менингитис са бистрим ликвором ).Инфекције централног нервног система (Вирусни енцефалитиси).Инфекције централног нервног система (Бактеријски менингитиси са замућеним ликвором).Инфекције централног нервног система (Вирусни менингитиси. Инфекције изазване ентеровирусима, полиомијелитис, инфекције Е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CHO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Coxackie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вирусима).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Анаеробне инфекције и интоксикације (Тетанус. Ботулизам. гасна гангрена).Сепса и септични шок.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lastRenderedPageBreak/>
              <w:t>Вирусне осипне грознице (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Morbilli.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Rubella.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Variola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 xml:space="preserve"> Exanthema subitum.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Erythema infectiosum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)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HIV,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AIDS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инфекције код имуносупримираних особа.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изазване херпес вирусима (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Varicella zoster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Herpes simplex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цитомегаловирусна инфекција).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Инфективна мононуклеоза и дифтерија.Вирусне хеморагијске грознице.</w:t>
            </w:r>
          </w:p>
          <w:p w:rsidR="003E0464" w:rsidRPr="00DD1648" w:rsidRDefault="003E0464" w:rsidP="0006207F">
            <w:pPr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Зоонозе (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>А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nthrax.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Brucellosis.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Listeriosis.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bs-Cyrl-BA"/>
              </w:rPr>
              <w:t xml:space="preserve">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Q groznica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)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изазване протозоама.Инфекције изазване метазоама( Трихинелоза.т енијаза. Цистицеркоза).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Специфичности анамнезе код болесника са  инфективним болестима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.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Физикални преглед болесника са инфективним болестима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Специфичности амбулантног и клиничког рада са болесницима оболелим од  инфективних болести  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Респираторне инфекције (вирусне)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Респираторне инфекције (бактеријске)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Вирусне осипне грознице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CS"/>
              </w:rPr>
              <w:t>Инфекције изазване херпес вирусима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.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Интоксикације дигестивног система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Акутни вирусни хепатитис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ХИВ и АИДС:опортунистичке инфекције и тумори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Нејасна фебрилна стања у инфективним болестима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Импортоване тропске болести и мере изолације 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Специфичности антимикробне терапије у инфективним болестима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Вирусне инфекције централног нервног система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 у инфективним болестима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Семинар: Варицела.Херпес зостер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Семинар: Грип.Пандемијски грип (Х1Н1)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Инфективна мононуклеоз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Инфекције дигестивног система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Хронични вирусни хепатитис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Терапија ХИВ инфекције и АИДСа</w:t>
            </w:r>
          </w:p>
          <w:p w:rsidR="003E0464" w:rsidRPr="0061746D" w:rsidRDefault="003E0464" w:rsidP="0006207F">
            <w:pPr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Принципи микробиолошке дијагностике у инфективним болестима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Сепса и септични шок</w:t>
            </w:r>
            <w:r w:rsidRPr="0061746D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61746D">
              <w:rPr>
                <w:rFonts w:ascii="Arial Narrow" w:hAnsi="Arial Narrow"/>
                <w:sz w:val="20"/>
                <w:szCs w:val="20"/>
                <w:lang w:val="sr-Cyrl-BA"/>
              </w:rPr>
              <w:t>Тетанус и ботулизам као ургентна стања у инфектологији</w:t>
            </w:r>
          </w:p>
          <w:p w:rsidR="003E0464" w:rsidRPr="0061746D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rPr>
          <w:trHeight w:val="326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М. Шашић и сарадници,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Инфекције нервног система,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2000;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353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Д. Делић, П.Николић, М.Божић,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Акутни вирусни хепатитиси , Београд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1998;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362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Е. Димић, Ј. Јовановић,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Акутне инфективне болести, Нови Сад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1995;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245"/>
        </w:trPr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дио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174"/>
        <w:gridCol w:w="28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7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42975" cy="828675"/>
                  <wp:effectExtent l="19050" t="0" r="9525" b="0"/>
                  <wp:docPr id="72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Cyrl-BA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4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Интегрисане академске студије</w:t>
            </w:r>
          </w:p>
        </w:tc>
        <w:tc>
          <w:tcPr>
            <w:tcW w:w="253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III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ИЗИКАЛНА МЕДИЦИНА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Катедра за хируршке гране,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CT-04-2-036-6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VI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доц. др Катарина Парезановић Илић,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мр сц. др. Душана Буквић,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4"/>
            </w:r>
          </w:p>
        </w:tc>
      </w:tr>
      <w:tr w:rsidR="003E0464" w:rsidRPr="00DD1648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 + 1*15*1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упознавање са физикалним агенсима,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примјена физикалних агенаса у стоматолошкој пракси,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одређивање индикација и контраиндикација за примјену физикалних агенаса,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физикална терапија у рехабилитацији посттрауматских и болних стоматолошких стања.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-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Предавања, видео бим презентације , kлиничке вјежбе, семинари, студија случаја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агенси, природни и вјештачки извори,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фототерапија,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ласеротерапија,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магнетотерапија,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електротерапија,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механотерапија,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електродијагностика,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кинезитерапија,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и терапија бола,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и посттрауматска стања,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превентивна примјена физикалних агенаса,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индикације и контраиндикације за примјену физикалних агенаса,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рехабилитацијски поступци у стоматолошкој пракси,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код запаљенских стања у стоматолошкој пракси,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примјена физикалних агенаса код дјеце.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агенси, природни и вјештачки извори,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фототерапија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ласеротерапија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магнетотерапија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електротерапија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механотерапија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електродијагностика – приказ апарата и примјена,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кинезитерапија – приказ индивидуалног и групног рада,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и терапија бола – приказ случаја,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и посттрауматска стања - приказ случаја,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превентивна примјена физикалних агенаса - приказ случаја,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индикације и контраиндикације за примјену физикалних агенаса,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рехабилитацијски поступци у стоматолошкој пракси,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физикални агенси код запаљенских стања у стоматолошкој пракси - приказ случаја,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примјена физикалних агенаса код дјеце.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Цонић Ж.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Основи физикалне медицине и рехабилитације, Медицински факултет у Београду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1986.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1 - 143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Зелић О; Исаков Б.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Физикална медицина практикум, Медицински факултет у Београду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1995.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1 - 114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 вјежбама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студија случаја – групни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42975" cy="828675"/>
                  <wp:effectExtent l="19050" t="0" r="9525" b="0"/>
                  <wp:docPr id="74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Cyrl-BA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III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ПЕДИЈАТРИЈА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интерну медицину и педијатрију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30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30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СТ-04-2-037-5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V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проф. др Ранка Мирковић,  проф. др Дејан  Бокоњић, 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мр сц.др  Биљана Милинковић, виши асистент; мр сц.др  Владимир Турунташ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виши асистент; мр сц.др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Тања Гавриловић-Елез,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виши асистент;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др Горан Поповић.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Основни циљеви наставе педијатрије у студијама стоматологије је усвајање актуелних теориjских и практичних стручних знања из педијатрије и оспособљавање да стечена знања примене упрофесионалном и у научном и истраживачком раду. Развој критичког мишљења, самосталности у спровођењудијагностике и и терапијских процедура као и развој способности за тимски рад.Студенти ће стећи потребна знања из педијатрије: о поремећајима дисања, циркулације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поремећајима срчаног ритма, карактеристика хематолошких обољења, гастроенетеролошких,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ендокринолошких и нефролошких као и способностбрзогпрепознавањаистих, као и знања о брзом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збрињавањутешких и виталноугроженихпацијената, и наосновуовихзнањадаседефинишудијагнозе,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планирају и реализујуодговарајућетерапијскепроцедуре.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Студент треба да овлада основним комуникационим вјештинама са дјецом, родитељима и колегама, специфичностима узимања анамнезе, физикалног прегледа , давања терапије дјеци и основама етичности у раду са дјецом.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Могућност узимања неопходних анамнестичких података у педијатрији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Коришћење адекватног физикалног прегледа дјеце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Познавање и употреба основних дијагностичких и терапијских процедура и протокола у раду са дјецом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Позавање медицинске документације и прописивања адекватних доза лијекова и дијагностичко терапијских процедура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Посједовање комуникационих вјештина са пацијентима, особљем и колегама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Посједовање вјештина за рад у тиму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Коришћење основних етучких принципа у раду са пацијентима и поштовање права пацијената и приватности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i/>
                <w:iCs/>
                <w:sz w:val="20"/>
                <w:szCs w:val="20"/>
                <w:lang w:val="sr-Cyrl-CS"/>
              </w:rPr>
              <w:t>Практични испит, усмени испит, тест из ургентне педијатрије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Садржај предмета по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>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lastRenderedPageBreak/>
              <w:t>Предавања: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1.Увод педијатрија, значај педијатрије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lastRenderedPageBreak/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Хомеостаза, поремећаји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метаболизма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воде и електролита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Исхрана школског и предшколског дјетета. Поремећаји исхране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4. Алергологија.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Уртикарија,  Медикаментозна и нутритивна алергија. Квинкеов едем, Атопијски дерматитис ,Анафилактички шок.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5-6.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Респираторни систем.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Rадиолошка дијагностика у пулмологији. Бронхолошка дијагностика, бронхоскопија. Акутна бронхопулмонална обољења, пнеумоније, бронхиектазије. Опструктивна плућна обољења. Bronhiolitis. Дефиниција хроничног бронхитиса.. Бронхијална астма.Rеспираторнa инсуфицијенцијa. Туберкулоза плућа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7-8.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Кардиоваскуларни систем. 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 Симптоматологија обољења прибора за крвоток. Eтиологија болести срца и крвних судова. Методе испитивања кардиоваскуларног система. Срчане мане:стечене иурођене. Реуматска грозница. Ендокардитис. Сикопална стања у кардиологији.Артеријска хипертензија. Поремећаји срчаног ритма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Срчана инсуфицијенција и њено лечење. Превенција кардиоваскуларних болести.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Хематолошка обољења.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Хематопоеза. Анемије:сидеропенијска анемија, апластична, мегалобластна, хемолизна анемија. Аганулоцитоза, мијелопролиферативне болести,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Леукемија. Лимфоми, Хеморагијски синдром.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10. Дигестивни систем.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болести горњег и доњег гастроинтестиналног тракта,и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>интестиналне паразитозе, рецидивирајући абдоминални бол, хепатологија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Нефрологија.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Клиничкисиндроми и класификација гломерулопатија. Гломерулонефритис. Акутни пиелонефритис, нефролитијаза.ВУР. Акутна и хронична бубрежна инсуфицијенција.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12. Ендокринологија.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Болести хипоталамуса и хипофизе. Болести паратиреоидних жлезда и метаболичке болестикости.Болести штитасте жлезде. Болести надбубрежних жлезда. Етиопатогенеза,дијагноза, клиничка слика и комоликације шечерне болести. Терапија шечерне болести.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Неурологија.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Нормални психомоторни развој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Епилепсије и епилептички синдроми дјетињства, Терапија епилепсије и епи статуса. Главобоље. </w:t>
            </w: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–1óPˇ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14-15.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Ургентна педијатрија.</w:t>
            </w:r>
            <w:r w:rsidRPr="00DD1648">
              <w:rPr>
                <w:rFonts w:ascii="Arial Narrow" w:hAnsi="Arial Narrow" w:cs="–1óPˇ"/>
                <w:sz w:val="20"/>
                <w:szCs w:val="20"/>
                <w:lang w:val="bs-Latn-BA"/>
              </w:rPr>
              <w:t xml:space="preserve">Кардиопулмонална – церебрална реанимација у педијатрији,, Реанимација и терапијски поступци у појединимспецифичним стањима у педијатрији 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Перишић В, Јанковић Б.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Педијатрија уђбеник за студенте медицине,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586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rPr>
          <w:trHeight w:val="579"/>
        </w:trPr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студија случаја – групни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bs-Latn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 w:rsidRPr="00623BFC">
        <w:rPr>
          <w:rFonts w:ascii="Arial Narrow" w:hAnsi="Arial Narrow"/>
          <w:sz w:val="18"/>
          <w:szCs w:val="20"/>
          <w:lang w:val="sr-Cyrl-BA"/>
        </w:rPr>
        <w:br w:type="textWrapping" w:clear="all"/>
      </w:r>
    </w:p>
    <w:p w:rsidR="003E0464" w:rsidRPr="00623BFC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14967" w:rsidRDefault="003E0464" w:rsidP="003E0464"/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5D3737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4B3B72" w:rsidRDefault="003E0464" w:rsidP="003E0464">
      <w:pPr>
        <w:jc w:val="center"/>
        <w:rPr>
          <w:rFonts w:ascii="Times New Roman" w:hAnsi="Times New Roman"/>
          <w:b/>
          <w:sz w:val="36"/>
        </w:rPr>
      </w:pPr>
      <w:bookmarkStart w:id="54" w:name="_Toc468467596"/>
      <w:bookmarkStart w:id="55" w:name="_Toc468467821"/>
      <w:r w:rsidRPr="004B3B72">
        <w:rPr>
          <w:rFonts w:ascii="Times New Roman" w:hAnsi="Times New Roman"/>
          <w:b/>
          <w:sz w:val="36"/>
        </w:rPr>
        <w:t>IV ГОДИНА</w:t>
      </w:r>
      <w:bookmarkEnd w:id="54"/>
      <w:bookmarkEnd w:id="55"/>
    </w:p>
    <w:p w:rsidR="003E0464" w:rsidRPr="00EA213C" w:rsidRDefault="003E0464" w:rsidP="003E0464">
      <w:pPr>
        <w:pStyle w:val="Heading1"/>
        <w:jc w:val="left"/>
        <w:rPr>
          <w:sz w:val="36"/>
        </w:rPr>
      </w:pPr>
      <w:r>
        <w:rPr>
          <w:sz w:val="3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7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76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18"/>
                <w:szCs w:val="18"/>
                <w:lang w:val="sr-Cyrl-BA"/>
              </w:rPr>
              <w:t xml:space="preserve">Студијски програм: </w:t>
            </w:r>
            <w:r w:rsidRPr="00DD1648">
              <w:rPr>
                <w:rFonts w:ascii="Arial Narrow" w:hAnsi="Arial Narrow"/>
                <w:b/>
                <w:i/>
                <w:sz w:val="18"/>
                <w:szCs w:val="18"/>
                <w:lang w:val="bs-Latn-BA"/>
              </w:rPr>
              <w:t>с</w:t>
            </w:r>
            <w:r w:rsidRPr="00DD1648">
              <w:rPr>
                <w:rFonts w:ascii="Arial Narrow" w:hAnsi="Arial Narrow"/>
                <w:b/>
                <w:i/>
                <w:sz w:val="18"/>
                <w:szCs w:val="18"/>
                <w:lang w:val="sr-Cyrl-BA"/>
              </w:rPr>
              <w:t>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 xml:space="preserve">IV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ОРАЛНА ХИРУРГИЈА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Катедра за оралну рехабилитацију,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СТ-04-1-038-7; СТ-04-1-038-8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VII,VIII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проф. др Ранко Голијанин,реднови професор; доц. др Славољуб Томић,доцент; доц. др Ивана Симић,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мр  сц. др Бојан Кујунџић,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perscript"/>
                <w:lang w:val="sr-Latn-BA"/>
              </w:rPr>
              <w:footnoteReference w:id="36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2,16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2,16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2,16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2,16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+ 3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+ 2,16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=107,4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                             3*15 +3*15 +  2,16*15 =122,4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 + 2,16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0,7 =75,18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                      3*15 *0,7 +3*15*0,7 + 2,16*15*0,7  = 85,68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Укупно оптерећењепредмета (наставно + студентско): 230+160 = 390 сати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Cyrl-BA"/>
              </w:rPr>
              <w:t>Студент је након одслушане наставе и завршених вјежби оспособљен за самосталну дијагностику патолошких лезија поријекла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2.за самостално извођење стандардних техника локалне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Cyrl-BA"/>
              </w:rPr>
              <w:t>некомпликовано и компликовано вађење (са сепарацијом)зуба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4.за самостално збрињавање постекстаркционих крвављења мјерама локалне хемостазе.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ru-RU"/>
              </w:rPr>
              <w:t>Циљ предмета</w:t>
            </w:r>
            <w:r w:rsidRPr="00DD1648">
              <w:rPr>
                <w:rFonts w:ascii="Arial Narrow" w:hAnsi="Arial Narrow"/>
                <w:bCs/>
                <w:sz w:val="18"/>
                <w:szCs w:val="18"/>
              </w:rPr>
              <w:t>једастудентупру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ru-RU"/>
              </w:rPr>
              <w:t>ж</w:t>
            </w:r>
            <w:r w:rsidRPr="00DD1648">
              <w:rPr>
                <w:rFonts w:ascii="Arial Narrow" w:hAnsi="Arial Narrow"/>
                <w:bCs/>
                <w:sz w:val="18"/>
                <w:szCs w:val="18"/>
              </w:rPr>
              <w:t>изнањео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Cyrl-BA"/>
              </w:rPr>
              <w:t>основним принципима оралнохируршког рада, да се упозна са основама вађења зуба,инструментима за рад, стерилизацији и припреми за орално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Latn-CS"/>
              </w:rPr>
              <w:t>-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Cyrl-BA"/>
              </w:rPr>
              <w:t>хируршки рад, да се стекну сазнања о компликацијама и њиховом отклањању, сазнања о дентогеним инфекцијама и  принципима локалне хемостазе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ru-RU"/>
              </w:rPr>
              <w:t xml:space="preserve">За слушање наставе и полагање испита неопходно је да студент има положене испите из предмета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стоматолошка анестезиологија иинтерна медицина, као и испуњену норму на вјежбама која подразумијева извађених шест зуба најмање.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i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Предавања,колоквијум, семинари  и  вјежбе</w:t>
            </w:r>
            <w:r w:rsidRPr="00DD1648">
              <w:rPr>
                <w:rFonts w:ascii="Arial Narrow" w:hAnsi="Arial Narrow"/>
                <w:i/>
                <w:sz w:val="18"/>
                <w:szCs w:val="18"/>
                <w:lang w:val="sr-Cyrl-BA"/>
              </w:rPr>
              <w:t xml:space="preserve"> 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Предавање: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sr-Cyrl-BA"/>
              </w:rPr>
              <w:t>Увод.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Појам  и циљеви оралне хирургије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Примјењена хируршка анатомија орофацијалне регије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Вађење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4.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Вађење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5.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Компликације у току вађења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6.</w:t>
            </w:r>
            <w:r w:rsidRPr="00DD1648">
              <w:rPr>
                <w:rFonts w:ascii="Arial Narrow" w:hAnsi="Arial Narrow"/>
                <w:bCs/>
                <w:sz w:val="18"/>
                <w:szCs w:val="18"/>
                <w:lang w:val="bs-Cyrl-BA"/>
              </w:rPr>
              <w:t>Зарастање ране после вађења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Основни хируршки принципи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Импактирани и прекобројни зуби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Импактирани и прекобројни зуби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 xml:space="preserve"> Импактирани и прекобројни зуби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Ороантралне комуникације и фистуле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18"/>
                <w:szCs w:val="18"/>
                <w:lang w:val="ru-RU"/>
              </w:rPr>
              <w:t>Хируршки поступци у склопу ендодонтског лијечења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Хируршки поступци у склопу ендодонтског лијечења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Хируршки поступци у склопу ортодонтског лијечења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Дентогене инфекције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16.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Дентогене инфекције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17.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Крвављење и хемостаза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lastRenderedPageBreak/>
              <w:t xml:space="preserve">18.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Крвављење и хемостаза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19.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Препротетичка хирургија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20.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Препротетичка хирургија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21.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Бенигни тумори меких и коштаних ткива орофацијалног предјела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22.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Радиографдска дијагностика обољења у орофацијалној регији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23.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Оралнохируршки аспекти фацијалног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24.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Оралнохируршки аспекти пацијената ризика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25.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Виличне цисте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26.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Виличне цисте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27.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Траума зуба и алвеоларног наставка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28.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Оралнохируршки аспекти пацијената ризика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29.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Превенција и лијечење ургентних стања у орофацијалној регији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 xml:space="preserve">30. </w:t>
            </w: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Превенција и лијечење ургентних стања у орофацијалној регији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bs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1.Упознавање са радним мјестом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2. Пријем пацијента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3. Анамнеза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4. Клинички преглед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5. Стерилизација и припрема инструментарија за стерилизацију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 xml:space="preserve">6. Анатомски подсјетник (остеологија, инервација и васкуларизација) максилофацијалне регије.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7. Технике локалне анестезије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 xml:space="preserve">8. Инструменти за вађење зуба у горњој вилици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9. Инструменти за вађење зуба у  доњој вилици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10.Припрема љекара и пацијента за вађење зуба (положај љекар-пацијент при)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11.Фазе вађења и улога друге руке у току вађења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12. Вађење горњих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13. Вађење доњих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14. Вађење мјилечних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15. Компликације и грешке током вађења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16. Компликовано вађење зуба (једнокорјених и вишекорјених)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17. Хируршко вађење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18. Дијагностика и лијечење траума зуба и алвеоларног наставка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19. Локални методи хемостазе у току и после оралнохируршких    интервенција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20. Инструменти за оралнохируршке захвате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21.Простор и опрема за рад у оралној хирургији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22.Припрема оралнохируршког тима за интервенцију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23.Вађење импактираних и прекобројних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24.Дијагностика и лијечење периапикалних лезија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25.Оралнохируршки захвати у склопу ортодонтског лијечења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26.Хируршки поступци за корекцију меких ткива (препротетска хирургија)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27. Хируршки поступци за корекцију коштаног ткива (препротетска хирургија)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28.Дијагноза и лијечење акутних дентогених инфекција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29.Принципи дијагностиковања и лијечења идиопатске тригеминалне неуралгије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Cyrl-BA"/>
              </w:rPr>
              <w:t>30. Дијагностика и лијечење атипичног фацијалног бола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hr-HR"/>
              </w:rPr>
              <w:t>T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одоровић,Љ.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Петровић,В.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Јуришић,М.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Кафеџиска-Врачар,В.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Орална хирургија, издавачко предузеће Наука,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2002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1-292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1005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742950" cy="742950"/>
                  <wp:effectExtent l="19050" t="0" r="0" b="0"/>
                  <wp:docPr id="7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78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Интегрисани академске студиј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ОРАЛНА МЕДИЦИНА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39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7;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39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VII, VIII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Смиљка Цицмил,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сц.др Оливера Говедарица,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 др Ана Цицмил,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сц.др Јелена Лечић, виши асистент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7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1*15*0,77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2*15*0,77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1*15*0,77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0,77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1*15*0,77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2*15*0,77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1*15*0,77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0,77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1*15*0,77 + 2*15*0,77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1*15*0,77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46,2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*15*0,77 + 2*15*0,77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1*15*0,77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57,75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135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 240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изучавања предмета је да студенти: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овладају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узимањем стоматолошке анамнезе као и релевантне опште анамнезе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2.с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пров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стоматолошки клинички преглед(пре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позна симптоме и знаке оралних болести, препозна оралне манифестације системских болести, препозна симптоме и знаке премалигних и малигних обољења)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3.спроведу дијагностичке процедуре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анализирају и интерпретирају медицинску документацију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планирају терапију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изводе клиничке процедуре(стоматолошке-превенција и лијечење)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дијагностикују хитна медицинска стања и администрацију одговарајућих лијекова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изводе ургентне интервенције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положени испити из предходих година студија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 и клиничке вјежбе,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к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олоквијуми, семинарски радови, консултације.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1.Уводно предавање. Класификација оралних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2.Анатомске карактеристике нормалне слузокоже. Микроскопска слика, функционалне карактеристике, физиолошки процес оралне слузокоже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3.Фактори одбране усне дупље: неспецифична и специфична заштита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4.Превенција обољења оралне слузокоже: опште, функционалне и локалне мјере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5.Патогенеза обољења меких оралних ткива: етиолошки фактори, патолошке и хистолошке промјене и клиничке манифестације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6.Насљедне и развојне аномалије оралне слузокоже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7.Дијагностичке методе у оралној медицини: клиничке методе, дијагностички тестови, лабораторијске дијагностичке методе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8.Принципи терапије у оралној медицини: израда терапијског плана, терапијске методе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9.Неспецифичне бактеријске инфекције: кл. слика, дијагноза, диференцијална дијагноза,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10.Гингивити: етиологија, патогенеза, клиничка слика, дијагноза, диференцијална дијагноза,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11.Оралне манифестације специфичних инфекција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12.Оралне болести као посљедица сексуалног контакта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13.Оралне манифестације гљивичних инфекција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14.Оралне манифестације вирусних инфекција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15.Синдром стечене имунодефицијенције (СИДА) - оралне манифестације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16. Обољења усана и обољења језика: етиологија, клиничка слика, дијагноза, диференцијална дијагноза,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17. Патолошке промјене тврдог и меког непца.  Геростоматологија: оралне манифестације.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Пљувачка и поремећаји секреције пљувачних жлијезда. Болести пљувачних жлијезда.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19.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Лимфни чворови главе и врата.  Отицање лица: основне карактеристике, клиничка слика, дијагноза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Озљеде оралне слузокоже. Оралне манифестације изазване нежељеним дејством медикамената.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21. Класификација оралних имунолошких поремећаја. Лихен планус. Рекурентне оралне улцерације.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22. Мукокутане булозне дерматозе.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23. Оралне манифестације системских аутоимуних болести. Оралне манифестације имунодефицијенција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24. Оралне манифестације алергијских реакција. Манифестације крвних болести на оралној  слузокожи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25. Оралне манифестације кардиоваскуларних и респираторних болести. Оралне манифестације неуролошких и психијатријских поремећаја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26. Оралне манифестације хормонских и  метаболичких поремећаја, гастроинтестиналних болести и недостатак витамина. Оралне манифестације бубрежних болести.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 Орална медицина у болничкој пракси. Орофацијални бол, неуралгије, темпоромандибуларни зглоб.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28. Орофацијални бол, неуралгије и темпоромандибуларни зглоб. Инфламаторне хиперплазије, неспецифични грануломи и бенигни тумори. Преканцерозна стања и неоплазме.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29. Бијеле и црвене лезије оралне слузокоже. Медикаменти у оралној медицини.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30. Пацијенти ризика у оралној медицини. Ургентна стања у оралној медицини.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Примјена заштитних мјера у спречавању ширења инфекције (Хепатитис, СИДА и др.)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Основнекарактеристикездравеоралнеслузоко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Критеријуми за класификацију оралних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Знаци и симптоми болести у оралној медицини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Приказслучаја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Дијагности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кеметодеуоралнојмедицини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Анамнеза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Анамнезаоралнеболести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сада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њаболест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Л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наанамнеза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-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оралнаслузоко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аисистемскеболести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Клини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кипреглед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екстраиинтраорални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Клинички преглед оралне слузокоже и осталих околних структура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Породична анамнеза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Лимфне жлијезде главе и врата и отицање лица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Орални тестови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Клинички орални тестови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Орални тестови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Клиничк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о- лабораторијски тестови. Микробиолошка и вирусолошка испитивања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Узимање биоптичког  узорка са оралне слузокоже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Ексфолијативно-цитолошки тестови, Цанков тест, тест индиректе и директне имунофлуоросценције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</w:rPr>
              <w:t>Лабораторијскедијагностичкеметоде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Постављањеоралнедијагнозе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анализа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селекцијаиевалуацијаподатака,  формулацијаоралнедијагнозе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Приказ случаја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Израдатерапијскогплана.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онтролни преглед и процјена успјеха терапије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>ођењемедицинскедокументације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Приказ случаја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Терапијски поступак:амбулантна терапија (стоматолошка)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кућна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терапија системских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Терапијски захвати: елиминација иритација оралне слузокоже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киретажа оралне слузокоже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v-FI"/>
              </w:rPr>
              <w:t xml:space="preserve">уклањање круста, покрова була или некротичних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наслага на оралној слузокожи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интралезијска и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lastRenderedPageBreak/>
              <w:t>перилезијска апликација лијекова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каутеризација ткива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примјена ласера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РОУ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ијагнозаидиференцијалнадијагноза,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Б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актеријске инфекције оралне слузокоже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ијагноза и диференцијална дијагноза,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17.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Гингивити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ијагноза и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Приказ случаја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Вируснеинфекцијеиуснадупља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Приказ случаја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Гљиви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неинфекцијеоралнеслузоко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Пљува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каипљува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не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лијезде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обољења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пљувачних жлијезда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Оралнеманифестацијеко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нихболести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Стањаиболестислузоко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ејезика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ијагнозаидиференцијалнадијагноза,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Стањаиболестиусана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Бијелеицрвенелезијеоралнеслузоко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ендогенеиегзогенепигментацијеоралнеслузоко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ж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Оралнеманифестацијеимуноло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ш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кихболести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ијагнозаидиференцијалнадијагноза,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Оралнеманифестацијеизазванефизи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ким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хемијским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дрогом,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терми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кимирадијационимагенсима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ијагнозаидиференцијалнадијагноза, терапи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ја.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Приказслу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ч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Старењеиоралнисимптомибезпрате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ћ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ихоралнихпромјена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Преканцерознастањаинеоплазмеуснедупље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ијагнозаидиференцијалнадијагноза,терапиј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а. </w:t>
            </w:r>
            <w:r w:rsidRPr="00DD1648">
              <w:rPr>
                <w:rFonts w:ascii="Arial Narrow" w:hAnsi="Arial Narrow"/>
                <w:sz w:val="20"/>
                <w:szCs w:val="20"/>
                <w:lang w:val="pt-BR"/>
              </w:rPr>
              <w:t>Приказ случаја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29. 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Орофацијалнибол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неуралгије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fr-FR"/>
              </w:rPr>
              <w:t>темпоромандибуларнизглоб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Пацијентиризикаиургентнастањауоралнојмедицини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 д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ијагнозаидиференцијалнадијагноза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Јанковић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Љ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"Орална медицина", III издање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Завод за уџбенике и наставна средства,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07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1-305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Јанковић Љ. и сарадници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"Орална медицина" – практикум,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I издање,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Завод за уџбенике инаставна средства,Београд,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2007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1-242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Ђајић Д. и Ђукановић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"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рална медицина атлас", III допуњено издање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Драслар Партнер,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1-214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Pr="00E10818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E10818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10058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7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80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IV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МОБИЛНА СТОМАТОЛОШКА ПРОТЕТИКА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СТ-04-1-040-7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СТ-04-1-040-8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VII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</w:rPr>
              <w:t>VIII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sr-Cyrl-BA"/>
              </w:rPr>
              <w:t>проф. др Ивица Станчић,  редовни професор; 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Ирена Младеновић,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Јелена Ерић, виши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; мр сц. др Зорица Стојановић,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мр сц.др Огњенка Јањић -Павловић,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систент; мр сц.др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др Михаел Станојевић,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др  Дијана Поповић -Грубач,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8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  <w:t>3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78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78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  <w:t>3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78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2*15 + 6*15+ 3*15  =165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1*15 + 6*15 + 0*15 =105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78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78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  <w:t>3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sr-Cyrl-BA"/>
              </w:rPr>
              <w:t>0,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78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 12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+ 0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color w:val="000000"/>
                <w:sz w:val="20"/>
                <w:szCs w:val="20"/>
                <w:lang w:val="hr-HR"/>
              </w:rPr>
              <w:t>0,78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70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210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=480  =укупно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овог предмета студент ће бити оспособљен за: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узимање анамнезеи клинички преглед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код дјелимично и тотално безубих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пацијената;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израду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плана терапије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код безубих пацијената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рехабилитацију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тоталне безубости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израдом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тоталних протеза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примјеном стандардних клиничких метода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4.рехабилитацију дјелимичне крезубости израдом парцијалних плочастих и скелетираних протеза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примјеном стандардних клиничких метода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извођење клиничких фаза у циљу репаратуре и подлагања тоталних и парцијалних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Студент је такођер упознат са клиничким фазама израде комплексних протеза, протеза са двоструким крунама и атечменима.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положен испит Стоматолошка протетика-претклиника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полагање - положени испити из III године студија, минимално 30 поена на предиспитним активностима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циклусу студија Универзитета у Источном Сарајев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у 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испуњена норма предвиђена у програму вјежби.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 семинари, колоквијуми и клиничка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ind w:left="360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ind w:left="360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Тотална протеза – дефиниција, врсте, индикације, значај рехабилитације безубих пацијената, методе израде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Функционална анатомија и физиологија орофацијалног система са аспекта безубости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Препротетска припрема безубих уста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Принципи и биолошки аспекти отисака безубих вилица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Поступак узимања отисака безубих вилица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међувиличних односа – дефиниција, одређивање оријентационе оклузионе равни, методе одређивања висине загрижаја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међувилчних односа – методе изналажења и регистрације централног положаја мандибуле, фиксирање загрижајнигх шаблона,обиљежавање оријентационих линија, грешке у одређивању МВО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Артикулатори у изради тоталних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 и одређивање положаја предњих зуба код пацијената са еугнатим односом вилица– 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 и одређивање положаја задњих зуба код пацијената са еугнатим односом вилица– II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Проба модела протеза, специфичности скелетног односавилица код разних типова оклузије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Принципи уравнотежене оклузијесатоталнимпротезама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Ретенција и стабилизација тоталних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Предаја  тоталних протеза и одржавање терапијских ефеката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Имедијатне и супраденталне тоталне протезе, тоталне протезе ојачане металном базом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Биолошке основе парцијалне протезе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Губитак зуба и посљедице на стоматогнатни систем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Класификација крезубости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Парцијална плочаста протеза – 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Парцијална плочаста протеза – II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Примјена  паралелометра у планирању и изради  парцијалних скелетираних протеза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Елементи парцијалне скелетиране протезе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Планирање парцијалне скелетиране протезе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Биостатика  парцијалне скелетиране протезе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Парцијалне протезе са атечменима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Парцијалне протезе са двоструким крунама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Други облици  парцијалних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Клинички поступци у терапији крезубости  парцијалним скелетираним протезама– 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Клинички поступци у терапији крезубости  парцијалним скелетираним протезама– II дио</w:t>
            </w:r>
          </w:p>
          <w:p w:rsidR="003E0464" w:rsidRPr="00DD1648" w:rsidRDefault="003E0464" w:rsidP="0006207F">
            <w:pPr>
              <w:numPr>
                <w:ilvl w:val="0"/>
                <w:numId w:val="5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Контролни прегледи, коректуре, репаратуре и подлагања парцијалних протеза</w:t>
            </w:r>
          </w:p>
          <w:p w:rsidR="003E0464" w:rsidRPr="00DD1648" w:rsidRDefault="003E0464" w:rsidP="00027DBE">
            <w:pPr>
              <w:spacing w:after="0" w:line="240" w:lineRule="auto"/>
              <w:ind w:left="360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ind w:left="360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Вјежбе:</w:t>
            </w:r>
          </w:p>
          <w:p w:rsidR="003E0464" w:rsidRPr="00DD1648" w:rsidRDefault="003E0464" w:rsidP="00027DBE">
            <w:pPr>
              <w:spacing w:after="0" w:line="240" w:lineRule="auto"/>
              <w:ind w:left="360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Прогноза и план терапије безубих пацијената; Методе израде тоталних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Анамнеза у стоматолошкој мобилној протетици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Принципи и технике отисака безубих вилица; Принципи и технике анатомских и функционалних отисака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МВО;Одређивање оријентационе оклузионе равни;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вертикалне димензије олузије; Одређивање централног положаја мандибуле према максили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Фиксирање загрижајних шаблона у устима 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Артикулатори у изради тоталних протеза; Постављање образног лука на лице пацијента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Регистрација ексцентричних положаја мандибуле и добијање позиционих регистрата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Преношење модела у артикулатор помоћу образног лука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Проба модела протезе; Провјера и кориговање МВО. Анализа положаја зуба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Предаја тоталних протеза; Контролни преглди, коректуре, репаратуре  и подлагања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Прогноза и план терапије крезубих пацијената; Методе израде парцијалних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Принципи и технике отисака крезубих вилица; Принципи и технике прелиминарних и дефинитивних отисака  крезубих вилица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Анализа модела за студије у артикулаторуи паралелометру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lastRenderedPageBreak/>
              <w:t>Одређивање МВО код парцијалних плочастих протеза;  Одређивање оријентационе оклузионе равни; Одређивање вертикалне димензије олузије; Одређивање централног положаја мандибуле према максили;  Фиксирање загрижајних шаблона у устима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централног положаја мандибуле према максили. Фиксирањезагрижајних шаблона у устима.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МВО код парцијалних скелетираних протеза. Проба металногскелета протезе. Одређивање вертикалне димензије оклузије.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централног положаја мандибуле према максили. Фиксирањезагрижајних шаблона у устима.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Артикулатори у изради парцијалних протеза; Постављање образног лука на лице пацијента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Регистрација ексцентричних положаја мандибуле и добијање позиционих регистрата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Преношење модела у артикулатор помоћу образног лука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Проба модела парцијалне протезе; Провјера и кориговање МВО. Анализа положаја зуба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Предаја парцијалних протеза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Контролни прегледи, коректуре, репаратуре  и подлагања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крезубости  парцијалним протезама са атечменима; Избор атечмена; Смјернице за уградњу атечмена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крезубости  телескоп протезама; Избор двоструких круна; Смјернице за лабораторијску и клиничку израду двоструких круна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крезубости комплексним парцијалним протезама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Фиксне надокнаде намијењене прихватању елемената парцијалне протезе; Смјернице за лабораторијску и клиничку израду фиксних намјенских надокнада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субтоталне крезубости; Изоних и стабилизационих елеменатабор ретенц</w:t>
            </w:r>
          </w:p>
          <w:p w:rsidR="003E0464" w:rsidRPr="00DD1648" w:rsidRDefault="003E0464" w:rsidP="0006207F">
            <w:pPr>
              <w:numPr>
                <w:ilvl w:val="0"/>
                <w:numId w:val="5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Смјернице за клиничке и лабораторијке фазе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lastRenderedPageBreak/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Крстић М., Петровић А., Станишић Синобад Д., Стошић З.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Тотална протеза, Веларта, Београд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-42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Стаменковић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протетика – парцијалне протезе. Интерпринт, Београд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2006.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19-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514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 Синобад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Основи гнатологије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17-470.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Мартиновић Ж., Тихачек-Шојић Љ., Живковић Р.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Тотална протеза, Стоматолошки факултет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17-474.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Тихачек-Шојић Љ.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Стоматолошка протетика –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наменски испуни Наука,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2000.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7-29. и 77-92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Стаменковић Д. (ур.)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материјали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књига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Стоматолошки факултет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211-535.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теоретска припремљеност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 рад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радови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81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82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IV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РЕТКЛИНИЧКА ЕНДОДОНЦИЈА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ендодонцију, 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CT-04-1-041-8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VIII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 др Никола Стојановић, доцент;  доц. др Ладо Давидовић, доцент;  доц. др Јелена Крунић,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Игор Радовић, виши асистент;  мр сц.др Александра Жужа, виши асистент; мр сц.др Бранкица Давидовић, виши асистент; др Љиљана Кулић, виши асистент; др Дајана Ного-Живановић,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39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90 </w:t>
            </w:r>
            <w:r w:rsidRPr="00DD1648">
              <w:rPr>
                <w:rFonts w:ascii="Arial Narrow" w:hAnsi="Arial Narrow"/>
                <w:sz w:val="20"/>
                <w:szCs w:val="20"/>
                <w:vertAlign w:val="subscript"/>
                <w:lang w:val="sr-Latn-BA"/>
              </w:rPr>
              <w:t>t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Савладавањем овог предмета студент ће бити оспособљен да: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да познаје основне принципе ендодонтског лијечења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да познаје основне анатомоморфолошке  карактеристике каналног система свих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да познаје различите технике одонтометрије, основне ендодонтске инструменте, средства и медикаменте који се користе у ендодонтској терапији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да научене поступке може у потпуности примјенити у клиничким условима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Положен испит из  Болести зуба-претклиника, испуњене предиспитне обавезе и остварено минимум 30 поена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претклиничке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1.Анатомоморфолошке карактеристике пулпног простора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Анатомоморфолошке карактеристике пулпног простора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Основни принципи ендодонтског лијечења зуба, план терапије и фазе рада.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Ендодонтски инструменти за обраду канала коријена зуба: ручни, машински и ултразвучни.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Препарација приступног кавитета у зависности од морфолошке групе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Испитивање иницијалне проходности канала, екстирпација и одонтометрија.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Ручне технике и методе препарације канала коријена зуба.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Машинске технике препарације канала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 Иригација канала коријена зуба-средства и начин примјене.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Медикација канала коријена зуба-средства и начин примјене.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Оптурација канала коријена зуба-услови и задатак оптурације.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Технике оптурације канала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Биопулпектомија-индикације и начини рада.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Некропулпектомија-индикације, средства и начини рада.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Ендодонтска терапија зуба са авиталном пулпом.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j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Увод у ендодонтску процедуру.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Индиректно и директно прекривање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Биопулпотомија-витална ампутација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Упознавање са дизајном и динамиком рада ендодонтских инструмената (ручних и машинских).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Дизајнирање приступног кавитета по морфолошким групама (сјекутићи).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Дизајнирање приступног кавитета по морфолошким групама (премолари).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Дизајнирање приступног кавитета по морфолошким групама (молари).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Испитивање проходности канала коријена и одонтометрија.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Технике и методе препарације канала коријена ручним инструментима код једокоријених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Технике и методе препарације канала коријена зуба ручним инструментима код премолара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Технике и методе препарације канала коријена зуба машинским инструментима.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Начин употребе средстава за иригацију и лубрикажу током ендодонтске обраде канала коријена.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Начин употребе средстава за медикацију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Оптурација канала компресионе технике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Оптурација канала акомпресионе технике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Филиповић В., Гвозденовић-Селдецки С., Караџов О., Кезеле Д., Колак Ж., Кубуровић Д., Марковић Д., Мијушковић Д., Пајић М., Петровић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Ендодонција. НАУКА,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Ивановић В., Вујашковић М., Теодоровић Н., Лукић А., Караџић Б., Грга Ђ.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Практикум ендодонтске терапије. Data Status,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Bergenholtz G, Horsted-Bindslev P, Reit C.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Ендодонтологија. Orion art,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1-369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Tronstad L.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Клиничка ендодонција. Data Status,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1-251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40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8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84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IV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РЕСТАУРАТИВНА ОДОНТОЛОГИЈА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CT-04-1-042-7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</w:rPr>
              <w:t>CT-04-1-042-8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VII, VIII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оц. др Никола Стојановић, доцент;  доц. др Ладо Давидовић,доцент;  доц. др Јелена Крунић,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Игор Радовић, виши асистент; мр сц.др Александра Жужа, виши асистент; мр сц.др Бранкица Давидовић, виши асистент; др Љиљана Кулић, виши асистент; др Дајана Ного-Живановић,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0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135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1*15 + 6*15 + 2*15  = 135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89,1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1*15*0,66 + 6*15*0,66 + 2*15*0,66 = 89,1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270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180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Савладавањем овог предмета студент ће бити оспособљен да: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направи план терапијске процедуре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2.овлада клиничким техникама препарације кавитета свих класа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3.савлада клиничке фазе рада са материјалима за директне испуне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савлада клиничке фазе рада са материјалима за идиректне испуне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>Положен испитиз Болести зуба-претклиника, испуњенепредиспитне обавезе и остварено минимум 30 поена, у оквиру практичне наставе урађено 20 рестаурација са постављањем дефинитивног испуна (од сваке класе кавитета по Блеку најмање по 2 препарације и рестаурације; најмање 2 амалгамска испуна и 3 директна или индиректна прекривања пулпе са постављањем сталног испуна)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клиничке вежбе,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1.Увод у клиничку праксу, етика професије, радно мјесто. Припрема за рестауративну процедуру-рад у ординацији.. Стерилизација инструмената и опреме, контрола инфекција, Хазард за стоматолошко особље.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Основни гнатолошки захтјеви у клиничком раду директним или индиректним испунима.Основни гнатолошки захтјеви у клиничком раду директним или индиректним испунима. Основне фазе рада у клиничком рестауративном поступку.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Препарација кавитета и алтернативне методе препарације.. Суво брадно поље..Значај контактне тачке и сепарација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.Структура зубних ткива, биологија и хистопатологија пулподентинског комплекса.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Развој зубног каријеса и реакција зубне пулпе на каријес.. Реакција зубне пулпе на препарацију кавитета и рестаруративне материјале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Заштита зубне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Врста ласера и примјена у рестауративној стоматологији.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Некариозне лезије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етиологија, патогенеза и могућност третмана.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Бол пулподентинског комплекса.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Трауматска оштећења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Дубоки квар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дијагноза и клиничка слика.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11.Дубоки квар зуба-терапија и прогноза, индиректно и директно прекривање зубне пулпе.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редства за  индиректно и директно прекривање зубне пулпе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Пулпотомија.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Минимално инвазивни третман.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14.Обољења зубне пулпе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етиологија и патогенеза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Технолошки напредак у рестауративној стоматологији.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16. Клиничка примјена амалгама у рестауративној стоматологији-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припрема, апликација, проблеми и пропусти.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17. Адхезивна средства у стоматологији.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18. Адхезивна средства у стоматологији.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19. Клиничка примјена композитних испуна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рестаурација фронталних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20. Клиничка примјена композитних испуна-рестаурација бочних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21. Клиничка примјена глас јономер цемената као подлога и лајнера.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22. Клиничка примјена глас јономер цемената као рестауративног материјала.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23. Клинички поступак примјене ливених испуна.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24. Полимеризација композитних материјала.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25. Компомери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састав и примјена.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26. Избјељивање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нерестауративна естетска процедура код виталних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27. Примјен матрица у рестауративној процедури.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28. Допунска ретенција вишеповршинских испуна.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29. Рекапитулација.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30. Рекапитулација.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Увод у клиничку процедуру-радно мејсто и етички однос према пацијенту.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Припрема за рестауративну процедуру.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прве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амалгамским испунима код премолара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прве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амалгамским испунима ко 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прве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ком премолара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прве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код 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друге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амалгамским испунима код премолара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кавитета друге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амалгамским испунима код 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друге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код премолара.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друге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код молара.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друге класе (слот и тунел препарација)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код премолара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друге класе (слот и тунел препарација)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код молара.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треће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горњој вилици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треће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доњој вилици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кавитета четврте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горњој вилици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16.Рестауративна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четврте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доњој вилици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пете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интерканиној регији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18.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пете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композитним испунима у трансканиној регији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пете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амалгамским испунима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 пете класе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код ерозија и милолиза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глас јономер цементима код 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22.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глас јономер цементима код премолара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23. Рестауративна интервенција-препарација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кавитета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рестаурација зуба глас јономер цементима у интерканином сектору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24. Рестауративна интервенција-препарација и рестаурација зуба МОД  код премолара испунима од амалгама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25. Рестауративна интервенција-препарација и рестаурација зуба МОД код молара испунима од амалгама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26. Рестауративна интервенција-препарација и рестаурација зуба МОД код премолара испунима од композита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 Рестауративна интервенција-препарација и рестаурација зуба МОД код молара испунима од композита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28.Рестауративна интервенција-препарација и рестаурација дубоких каријесних лезија индиректним прекривањем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29 .Рестауративна интервенција-препарација и рестаурација дубоких каријесних лезија директним прекривањем.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30. Рестауративна интервенција-препарација и рестаурација зуба индиректним испунима.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Д., Марковић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Препарација кавитета. Аакадемска мисао, Београд,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1-196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за зубне испуне.Дјечије новине, Горњи Милановац,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-350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Kidd ЕАМ. 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Oснове зубног каријеса.Data Status,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1-160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Вујашковић М., Пап К., Грга Ђ., Лукић А., Теодоровић Н.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Основи рестауративне стоматологије.  Data Status, Београд,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1-299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Дентин адхезивна средства у стоматологији. Балкански Стоматолошки Форум, Београд,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1-159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Мјор ИА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Биологија пулпе и дентина у рестауративној стоматологији. Data Status, Београд,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2008.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1-167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1305"/>
        <w:gridCol w:w="436"/>
        <w:gridCol w:w="527"/>
        <w:gridCol w:w="207"/>
        <w:gridCol w:w="1170"/>
        <w:gridCol w:w="179"/>
        <w:gridCol w:w="553"/>
        <w:gridCol w:w="301"/>
        <w:gridCol w:w="691"/>
        <w:gridCol w:w="1298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8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90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86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0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90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 xml:space="preserve">IV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9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6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МЕТОДОЛОГИЈА НАУЧНОИСТРАЖИВАЧКОГ РАДА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6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општеобразовних предмета,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90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90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СТ-04-1-043-8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VIII</w:t>
            </w:r>
          </w:p>
        </w:tc>
        <w:tc>
          <w:tcPr>
            <w:tcW w:w="229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проф. др Биљана Мијовић, ванредни професор, проф. др Недењка Ивковић, ванредни професор; проф. др Ранко Голијанин; редовни професор; доц. др Јелена Крунић, доцент; Доц. др Смиљка Цицимил,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42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4248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373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1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730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170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170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033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rPr>
          <w:trHeight w:val="332"/>
        </w:trPr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17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2*15*1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0*15*1</w:t>
            </w:r>
          </w:p>
        </w:tc>
        <w:tc>
          <w:tcPr>
            <w:tcW w:w="1033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24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укупно наставно оптерећење (сатима,семестрално)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2*15+0*15+0*15=30</w:t>
            </w:r>
          </w:p>
        </w:tc>
        <w:tc>
          <w:tcPr>
            <w:tcW w:w="536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2*15*1+0*15*1+0*15*1=30</w:t>
            </w:r>
          </w:p>
        </w:tc>
      </w:tr>
      <w:tr w:rsidR="003E0464" w:rsidRPr="00DD1648" w:rsidTr="00027DBE">
        <w:tc>
          <w:tcPr>
            <w:tcW w:w="9610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студентско):30+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30=60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Поштовање етичких принципа у научноистраживачком раду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2.Примјена квантитативних и квалитативних научних метода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3.Конструисање анкетног упитника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Писање и публиковање научног рада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условљености за слушање предмета и полагање испита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42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Наука, научноистраживачки рад и његов значај. Етика у научноистраживачком раду: поштење у науци, плагијат, ауторство. Врсте истраживања и њихова примјена у биомедицинским наукама: квантитативна, квалитативна, ја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ноздравствена. 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Дескриптивне епидемиолошке студије и њихова примјена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Студије случајева и контрола и њихова примјена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Кохортне студије и њихова примјена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Експерименталне студије и њихова примјена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Прикупљање података и мјерења. Конструисање упитника и технике анкетирања.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Концепт узрочности у епидемиологији. Грешке мјерења у епидемиолошким студијама.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Квалитативне студије. 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Медицина заснована на доказима. Примјена медицине засноване на доказима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Дијагностички и скрининг тест – златни стандард.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Планирање истраживања. Добра клиничка пракса.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Врсте научног дјела. Структура прегледног и оригиналног научног рада и како их публиковати.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Врсте апстракта. Како написати увод, метод, резултате и дискусију оригиналног научног рада.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Како пронаћи релевантну литературу и како је цитирати. Ванкуверски и Хардвардски стил цитирања. Како презентовати рад: орално/постер.</w:t>
            </w:r>
          </w:p>
          <w:p w:rsidR="003E0464" w:rsidRPr="00DD1648" w:rsidRDefault="003E0464" w:rsidP="0006207F">
            <w:pPr>
              <w:numPr>
                <w:ilvl w:val="0"/>
                <w:numId w:val="58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Научноистраживачки пројекти (апликација, планирање, реализација и писање извјештаја).</w:t>
            </w:r>
          </w:p>
        </w:tc>
      </w:tr>
      <w:tr w:rsidR="003E0464" w:rsidRPr="00DD1648" w:rsidTr="00027DBE">
        <w:tc>
          <w:tcPr>
            <w:tcW w:w="9610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4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Савић Ј.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Методологија научног сазнања I: Како створити научно дјело у биомедиицни. 2. издање. Београд: Дата статус, 2013.</w:t>
            </w:r>
          </w:p>
        </w:tc>
        <w:tc>
          <w:tcPr>
            <w:tcW w:w="854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20013.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highlight w:val="yellow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3-291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Јанковић С, Мијовић Б, Бојанић Ј, Јандрић Љ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Епидемиологија. Бања Лука: Медицински факултет, Фоча: Медицински факултет, 2015.</w:t>
            </w:r>
          </w:p>
        </w:tc>
        <w:tc>
          <w:tcPr>
            <w:tcW w:w="8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2015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39-66</w:t>
            </w:r>
          </w:p>
        </w:tc>
      </w:tr>
      <w:tr w:rsidR="003E0464" w:rsidRPr="00DD1648" w:rsidTr="00027DBE">
        <w:tc>
          <w:tcPr>
            <w:tcW w:w="9610" w:type="dxa"/>
            <w:gridSpan w:val="16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4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4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8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4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1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8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1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1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студија случаја – групни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1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практични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1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42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87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88" name="Picture 70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IV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КОМПЈУТЕРИЗОВАНА СТОМАТОЛОГИЈА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СТ-04-2-044-7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Слободан Додић, редовни професор;  проф. др Недељка Ивковић, ванредни професор; проф. др Ивица Станчић, редовни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0,66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0,66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0,66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0,67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изучавања предмета је да упозна студенте са примјеном рачунара и рачунарских софтвера у савременој стоматологији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Савладавањем овог предмета студент ће бити упознат са: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могућностима софтверских програма у дијагностициобољења и стања стоматогнатог система,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могућностима софтверских програма у терапији обољења и стања стоматогнатог система,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електронским базама података које се користе у савременој стоматолошкој пракси, 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примјеном дигиталне фотографије у свакодневној стоматолошкој пракси.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Положени испитииз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предходних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студија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1.Увод, примјена рачунара у стоматологији, рачунари у менаџменту, базе података: експертски системи, симулације dg, th.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CAD-CAM системи, функционисање, примјена. CAD-CAM системи, компјутерски вођена инспекција, дизајнирање и израда зубних надокнада, машински обрадиви материјали.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Једносеансна израда зубних надокнада. Специфичности појединих CAD-CAM система.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Примјена рачунарске технологије у одређивању боје зуба, специфичности дигиталне фотографије.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Примјена рачунара у гнатологији, компјутерска анализа оклузалних кантаката, компјутерска анализа кретњи доње вивце.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Примјена компјутера у имплантологији, компјутерско вођење и уградња имплантата, компјутерско вођење при изради зубних надокнада на имплантатима.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Примјена рачунара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Обрада пацијента и стварање базе података.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 Интраорално и екстраорално фотографисање пацијента.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Дијагноза малоклузија - анализа модела и фотографија.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Дијагноза - рендген анализе: стандардни методи.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Компјутеризована обрада фотографија и телерендген снимака.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Компјутерска симулација плана ортодонтске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Компјутерска симулација плана ортодонтско-хируршке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Компјутерска анализа раста.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Bengel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W.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Mastering Digital Dental Photography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 Quintessence Publishing, New Malden, Surrey, UK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2006.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1-394.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Тодоровић А.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Примена CAD-CAM технологије у стоматолошкој протетици, ауторско издање, 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2005.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Nemotec Dental Studio NX 2005, User Manual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0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8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90" name="Picture 7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Интегрисани академске  студиј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9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ПАЦИЈЕНТИ  РИЗИКА</w:t>
            </w:r>
          </w:p>
        </w:tc>
      </w:tr>
      <w:tr w:rsidR="003E0464" w:rsidRPr="00DD1648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СТ-04-2-045-7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Ранко Голијанин,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 др Смиљка Цицмил, 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доц.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Славољуб Томић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доцент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доц.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ИванаСимић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доцент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rPr>
          <w:trHeight w:val="507"/>
        </w:trPr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 + 0*15*1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DD1648" w:rsidTr="00027DBE">
        <w:trPr>
          <w:trHeight w:val="273"/>
        </w:trPr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30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изучавања предмета је упознавање студената са главним медицинским обољењима која могу имати оралне манифестације и 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их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ов утицај на стоматолошку терапију, дијагностиковање таквих стања као и извођење ургентних стоматолошких интервенција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 пријављивања и слушања дугим предметима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Предавања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1.Стоматолошки значај познавања општег здравственог стања и начин идентификације обољења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2.Стоматолошко лијечење пацијената са разноврсним респираторним обољењима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Стоматолошко лијечење пацијената са разноврсним кардиоваскуларним обољењима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Стоматолошко лијечење пацијената са разноврсним кардиоваскуларним обољењима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Стоматолошко лијечење пацијената са разноврсним гастроинтестиналним обољењима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Стоматолошко лијечење пацијената са обољењима бубрега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 Стоматолошко лијечење пацијената са обољењима јетре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Стоматолошко лијечење пацијената са поремећајима имуног система и пацијената којима је извршена трансплантација органа или уграђени имплантати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 Стоматолошко лијечење пацијената са неуропсихијатријским поремећајима и промјенама понашања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Стоматолошко лијечење пацијената са ендокриним обољењима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Стоматолошко лијечење трудница и дојиља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Стоматолошко лијечење пацијената са хеморагијским обољењима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Стоматолошко лијечење пацијената са онколошким обољењима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Стоматолошко лијечење старих пацијената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Стоматолошко лијечење пацијената са посебним потребама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Јанковић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Љ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"Орална медицина", III издање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Завод за уџбенике и наставна средства,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07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282-304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Тодоровић, Љ.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Стоматолошко лечење пацијената са нарушеним здрављем –скрипта, Фоча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2005.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1-112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Little, JW; Falace, D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„Dental management of the medically compromised patient“, 8</w:t>
            </w:r>
            <w:r w:rsidRPr="00DD1648">
              <w:rPr>
                <w:rFonts w:ascii="Arial Narrow" w:hAnsi="Arial Narrow"/>
                <w:sz w:val="20"/>
                <w:szCs w:val="20"/>
                <w:vertAlign w:val="superscript"/>
                <w:lang w:val="sr-Latn-BA"/>
              </w:rPr>
              <w:t>th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edition, Elsavier Mosby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2013.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1-630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91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92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ЈАВНО ЗДРАВЉЕ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примарну здравствену заштиту и јавно здравство,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СТ-04-2-046-7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Проф. др Ранко Голијанин,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редовни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4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30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Након одслушане наставе студенти ће бити оспособљени да планирају, организују и спроводе истраживање оралног здравља, да учествују у изради стратегија за превенцију оралних обољења, да познају организацију стоматолошке здравствене заштите и да стечена знања примјене у превенцији оралних обољења.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консултације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Јавно здравље, дефиниције, циљеви, принципи, достигнућа.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Развој јавног здравља код нас.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Тријумфи у јавном здрављу.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Мјерење здравља. Индикатори здравља и болести.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Извори података за мјерење стања здравља.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Појам здравствене интервенције. Примарна, секундарна и терцијарна превенција.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Здравствени системи.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Јавноздравствена политика.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Праћење квалитета рада у здравственим установама.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Национални програми скрининга.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Дуван као фактор ризика за настанак ХНО. Кодекс понашања за организације здравствених радника у контроли дувана. Закон о заштити становништва од дуванског дима.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Интрахоспиталне инфекције.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Епидемиологија ХИВ/АИДС-а и хепатитиса Б и Ц. Превенција болести које се преносе путем крви.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Значај имунизације у превенцији и сузбијању заразних болести. Имунизација против грипа и хепатитиса Б.</w:t>
            </w:r>
          </w:p>
          <w:p w:rsidR="003E0464" w:rsidRPr="00DD1648" w:rsidRDefault="003E0464" w:rsidP="0006207F">
            <w:pPr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Нове пријетње јавном здрављу.</w:t>
            </w: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Јанковић С, Мијовић Б, Бојанић Ј, Јандрић Љ.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Епидемиологија (са практикумом), I издање, Медицински факултет Бања Лука, Медицински факултет Фоча,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Симић С (уредник).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Социјална медицина,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2012.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колоквијим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60"/>
        <w:gridCol w:w="32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4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94" name="Picture 3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4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IV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ОРОФАЦИЈАЛНИ БОЛ</w:t>
            </w:r>
          </w:p>
        </w:tc>
      </w:tr>
      <w:tr w:rsidR="003E0464" w:rsidRPr="00DD1648" w:rsidTr="00027DBE">
        <w:tc>
          <w:tcPr>
            <w:tcW w:w="204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 –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7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7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7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sz w:val="20"/>
                <w:szCs w:val="20"/>
                <w:lang w:val="bs-Latn-BA"/>
              </w:rPr>
              <w:t>СТ-04-2-047-7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VII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72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87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Ранко Голијанин,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редовни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професор; проф. др Недељка Ивковић, ванредни професор; доц. др Славољуб Томић,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доц. др Ивана Симић,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доц др Смиљка Цицмил,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доцент;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 др Јелена Крунић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доцент</w:t>
            </w:r>
          </w:p>
        </w:tc>
      </w:tr>
      <w:tr w:rsidR="003E0464" w:rsidRPr="00DD1648" w:rsidTr="00027DBE">
        <w:tc>
          <w:tcPr>
            <w:tcW w:w="172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87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5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15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C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авладавањем овог предмета студент ће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бити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упознат са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1.механизмима настанка орофацијалног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методама процјене бола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клиничком сликом, етиологијом и терапијом различитих облика орофацијалног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дијагностичким методама у циљу диференцијације различитих облика бола у орофацијалној регији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                            -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полагање -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године студија, минимално </w:t>
            </w:r>
            <w:r w:rsidRPr="00DD1648"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поена на предиспитним активностима.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семинари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1. Увод: епидемиологија и етиологија бола, категорије бола, акутни и хронични бол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 Периферни и централни механизми трансмисије и модулације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 Терапија бола: нефармаколошке, фармаколошке методе, терапија постоперативног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Процјена бола: субјективне и објективне методе; Класификација акутног бола и хроничних болних стања у орофацијалној регији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5-14. Дијагноза, етиологија, патофизиолошки механизми и терапија различитих облика орофацијалног бола: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-Бол одонтогеног поријекла; Атипична одонталгија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-Тригеминална неуралгија; Глософарингеална неуралгија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-Периферна оштећења нервних влакана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-Главобоље: мигрена, cluster главобоље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 Лезије оралне мукозе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-Постхерпетична неуралгија; Малигнитети у орофацијалној регији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 Синдром пекућих уста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-Темпоромандибуларни бол мишићног поријекла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-Темпоромандибуларни бол зглобног поријекла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-Атипични фацијални бол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Диференцијална дијагноза орофацијалног бола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Тодоревић Љ., Петровоћ В., Јуришић М, Кафеџиска-Врачар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Орална хирургија, Наука,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251-268.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Кулић М., Рачић М. (Ур.)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Бол, Медицински факултет, Фоча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2015.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1-168.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Станишић-Синобад Д. (Ур.)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Зглобна веза мандибуле са кранијумом- Нормална функција и поремећаји, БМГ,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187-286.</w:t>
            </w: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5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A83EEA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4B3B72" w:rsidRDefault="003E0464" w:rsidP="003E0464">
      <w:pPr>
        <w:jc w:val="center"/>
        <w:rPr>
          <w:rFonts w:ascii="Times New Roman" w:hAnsi="Times New Roman"/>
          <w:b/>
          <w:sz w:val="36"/>
        </w:rPr>
      </w:pPr>
      <w:bookmarkStart w:id="56" w:name="_Toc468467597"/>
      <w:bookmarkStart w:id="57" w:name="_Toc468467822"/>
      <w:r w:rsidRPr="004B3B72">
        <w:rPr>
          <w:rFonts w:ascii="Times New Roman" w:hAnsi="Times New Roman"/>
          <w:b/>
          <w:sz w:val="36"/>
        </w:rPr>
        <w:t>V ГОДИНА</w:t>
      </w:r>
      <w:bookmarkEnd w:id="56"/>
      <w:bookmarkEnd w:id="57"/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735E03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7543C4" w:rsidTr="00027DBE">
        <w:trPr>
          <w:trHeight w:val="469"/>
        </w:trPr>
        <w:tc>
          <w:tcPr>
            <w:tcW w:w="2048" w:type="dxa"/>
            <w:gridSpan w:val="3"/>
            <w:vMerge w:val="restart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УНИВЕРЗИТЕТ У ИСТОЧНОМ САРАЈЕВУ</w:t>
            </w:r>
          </w:p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19150" cy="771525"/>
                  <wp:effectExtent l="19050" t="0" r="0" b="0"/>
                  <wp:docPr id="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7543C4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kern w:val="20"/>
                <w:sz w:val="20"/>
                <w:szCs w:val="20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V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ДЈЕЧИЈА СТОМАТОЛОГИЈА</w:t>
            </w:r>
          </w:p>
        </w:tc>
      </w:tr>
      <w:tr w:rsidR="003E0464" w:rsidRPr="007543C4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Катедра</w:t>
            </w:r>
            <w:r w:rsidRPr="007543C4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Катедра за дјечија и превентивна стоматологија са ортодонцијом, Медицински факултет Фоча</w:t>
            </w:r>
          </w:p>
        </w:tc>
      </w:tr>
      <w:tr w:rsidR="003E0464" w:rsidRPr="007543C4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ECTS</w:t>
            </w:r>
          </w:p>
        </w:tc>
      </w:tr>
      <w:tr w:rsidR="003E0464" w:rsidRPr="007543C4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2943" w:type="dxa"/>
            <w:gridSpan w:val="6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СТ-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04-1 -048- 9; </w:t>
            </w: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СТ-</w:t>
            </w:r>
            <w:r w:rsidRPr="007543C4">
              <w:rPr>
                <w:rFonts w:ascii="Arial Narrow" w:hAnsi="Arial Narrow"/>
                <w:sz w:val="20"/>
                <w:szCs w:val="20"/>
              </w:rPr>
              <w:t>04-1- 048-10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обавезан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IX, X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</w:tr>
      <w:tr w:rsidR="003E0464" w:rsidRPr="007543C4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доц. др Драган Ивановић, доцент; доц. др Свјетлана Јанковић, доцент; доц. др Бојана Давидовић, доцент</w:t>
            </w:r>
          </w:p>
        </w:tc>
      </w:tr>
      <w:tr w:rsidR="003E0464" w:rsidRPr="007543C4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Коефицијент студентског оптерећења S</w:t>
            </w:r>
            <w:r w:rsidRPr="007543C4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  <w:r w:rsidRPr="007543C4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footnoteReference w:id="46"/>
            </w:r>
          </w:p>
        </w:tc>
      </w:tr>
      <w:tr w:rsidR="003E0464" w:rsidRPr="007543C4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Pr="007543C4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</w:p>
        </w:tc>
      </w:tr>
      <w:tr w:rsidR="003E0464" w:rsidRPr="007543C4" w:rsidTr="00027DBE">
        <w:tc>
          <w:tcPr>
            <w:tcW w:w="1242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1.33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2*15*0.57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3*15*0.57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1.33*15*0.57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0.57</w:t>
            </w:r>
          </w:p>
        </w:tc>
      </w:tr>
      <w:tr w:rsidR="003E0464" w:rsidRPr="007543C4" w:rsidTr="00027DBE">
        <w:tc>
          <w:tcPr>
            <w:tcW w:w="1242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 2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1.33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2*15*0.57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3*15*0.57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1.33*15*0.57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0.57</w:t>
            </w:r>
          </w:p>
        </w:tc>
      </w:tr>
      <w:tr w:rsidR="003E0464" w:rsidRPr="007543C4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укупно наставно оптерећење (у сатима, семестрално) </w:t>
            </w:r>
          </w:p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2*15+3*15+1.33*15=94,95</w:t>
            </w:r>
          </w:p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2*15+3*15+1.33*15=94,95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укупно студентско оптерећење (у сатима, семестрално) </w:t>
            </w:r>
          </w:p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2*15*0.57+ 3*15*0.57 +1.33*15*0.57 = 54,12</w:t>
            </w:r>
          </w:p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2*15*0.57+ 3*15*0.57 +1.33*15*0.57 = 54,12</w:t>
            </w:r>
          </w:p>
        </w:tc>
      </w:tr>
      <w:tr w:rsidR="003E0464" w:rsidRPr="007543C4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190+110= 300 сати  </w:t>
            </w:r>
          </w:p>
        </w:tc>
      </w:tr>
      <w:tr w:rsidR="003E0464" w:rsidRPr="007543C4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Након одслушане наставе и положеног испита, студент би требао да: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 Упозна специфичности рада с дјецом и психолошке типове дјеце.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2.Разликује млијечну и сталну дентицију, као и специфичности каријеса различитих дентиција.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3. Упозна  принципе лијечења дентогених инфекција код дјеце. 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4. Сарађује ефикасно у оквиру стоматолошког тима за збрињавање дјеце и адолесцената.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5. Упозна  стоматолошке материјале који се примјењују у дјечијој стоматологији.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6. Упозна  основне принципе у оралнохируршких интервенција, лијечењз повреда зуба и ургентних стања.</w:t>
            </w:r>
          </w:p>
          <w:p w:rsidR="003E0464" w:rsidRPr="007543C4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7. Направи план терапије прилагођен врсти днтиције.</w:t>
            </w:r>
          </w:p>
        </w:tc>
      </w:tr>
      <w:tr w:rsidR="003E0464" w:rsidRPr="007543C4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Обавезно присуство настави и вјежбама </w:t>
            </w: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као и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 обавезна овјера сваке вјежбе појединачно.У току школске године студент је обавезан да  уради најмање: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color w:val="00B050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 амалгамска испуна; 7 композитних испуна; 7 испуна од глас јономер цемента; 10 апликација терминалних анестезија; </w:t>
            </w: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 апликације спроводне анестезије; 5 екстракција; </w:t>
            </w: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5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 заливања фисура. Написана норма је услов да може пријавити полагање испита.</w:t>
            </w:r>
          </w:p>
        </w:tc>
      </w:tr>
      <w:tr w:rsidR="003E0464" w:rsidRPr="007543C4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Предавања, вјежбе, семинарски рад, тестови</w:t>
            </w:r>
          </w:p>
        </w:tc>
      </w:tr>
      <w:tr w:rsidR="003E0464" w:rsidRPr="007543C4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Предавања: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Основи дјечије стоматологије. Дјечија стоматологија као грана стоматологије. Основни циљеви дјечије стоматологије.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Значај очувања здравља уста и зуба у дјеце. Понашање дјетета у стоматолошкој ординацији.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Стоматолошки рад са дјецом.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Прва посјета дјетета стоматологу. Пријем дјеце код стоматолога, став љекара и особља. Сарадња са родитељима, пратиоцима, васпитачима, наставницима.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Раст и развитак орофацијалног система.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Ницање зуба. Хронологија развитка и ницања млијечних и сталних зуба.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Анатомохистолошке карактеристике зуба.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Контрола бола при стоматолошким интервенцијама, значај безболног рада.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Планирање стоматолошког рада са дјецом.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Дијагностика оралних болести у дјеце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Каријес млијечних зуба ( каријес раног дјетињства, специфичности каријеса на млијечним зубима)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Каријеса сталних зуба код дјеце. Дијагностика и терапија(клинички значај).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Терапија дубоког каријеса. Дијагностика, диференцијална дијагноза, патохистологија. Средства и медикаменти за индиректно прекривање пулпе, калцијум хидроксид, особине, улога, начин примјене, дејство.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Неправилности развитка зуба. Неправилности ницања зуба, неправилности броја зуба,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Н</w:t>
            </w:r>
            <w:r w:rsidRPr="007543C4">
              <w:rPr>
                <w:rFonts w:ascii="Arial Narrow" w:hAnsi="Arial Narrow"/>
                <w:sz w:val="20"/>
                <w:szCs w:val="20"/>
              </w:rPr>
              <w:t>еправилности величине, облика, положаја и боје, неправилности структуре зуба.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Обољење пулпе у млијечној и сталној дентицији.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Дијагностика обољења пулпе и пародонталних ткива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Терапија обољења пулпе млијечних и сталних зуба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Материјали за испуне у дјечијој стоматологији.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Рендген дијагностика у дјеце. Технике снимања зуба у дјеце. Заштита дјеце при рендген снимању.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Обољења пародонталних ткива (етиологија, дијагностика).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Ендодонтско лијечење зуба са незавршеним растом коријена. Лијечење апикалних пародонтитиса код сталних зуба са незавршеним растом коријена.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Болести меких ткива уста у дјеце. Повреде слузокоже уста: механичке, термичке, хемијске.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Оралне манифестације инфективних ткива у дјеце. Бактеријске, вирусне гљивичне инфекције.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Повреде млијечних и сталних зуба у дјеце (етиологија,епидемиологија, класификација).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Поступак лијечења пацијената са повредом зуба (општи и обавезни поступак).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Повреде тврдих зубних ткива млијечних и сталних зуба: класификација и терапија.</w:t>
            </w: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  <w:lang w:val="sr-Cyrl-CS"/>
              </w:rPr>
              <w:t>Компликације повреда зуба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Орално-хируршке интервенције у дјеце. </w:t>
            </w:r>
          </w:p>
          <w:p w:rsidR="003E0464" w:rsidRPr="007543C4" w:rsidRDefault="003E0464" w:rsidP="0006207F">
            <w:pPr>
              <w:numPr>
                <w:ilvl w:val="0"/>
                <w:numId w:val="60"/>
              </w:num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Ургентна стања у дјечијој стоматологији.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Вјежбе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1. Уводне вjежбе. Kaртон и остала документација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2. Стоматолошки пријем и преглед дјетета. Морфолошке и анатомске разлике млијечних и сталних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3. Основе препарације кавитета. Одступање од принципа препарације код млијечних и сталних зуба.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4. Стоматолошки материјали и средства у дјечијој стоматологији.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5. Терапија дубоког каријеса млијечних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6. Терапија обољења пулпе млијечних зуба.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7. Терапија обољења пулпе сталних зуба. Индиректно и директно прекривање, медикаменти, средства, технике. 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8. Терапија обољења пулпе сталних зуба у дјеце. Витална и мортална екстирпација, ириганси, међусеансна медикаментозна терапија, средства за пуњење и оптурацију канала коријена.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9. Терапија обољења пулпе сталних зуба са незавршеним растом коријена у дјеце.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10. Терапија компликација обољења пулпе млијечних зуба у дјеце. Пародонтитис. Индикације и контраиндикације за лијечење. 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11. Терапија компликација обољења пулпе сталних зуба у дјеце. Пародонтитис. Индикације и контраиндикације за терапију.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12. Оралнохируршке интервенције у дјеце. Екстракције млијечних зуба. Индикације и контраиндикације. Анестезија, инструменти и технике рада.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13. Оралнохируршке интервенције у дјеце. Специфичности.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14. Вирусна и гљивична обољења дјечијег узраста.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15. Тест I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16. Терапија повреда зуба у дјеце. Повреде уста и зуба и дјеце. Поступак у првој посјети. Протокол за збрињавање дјеце са повредама.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17. Повреде млијечних зуба.Терапија луксација млијечних зуба. Терапија прелома тврдих ткива млијечних зуба.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18. Повреде сталних зуба.Терапија некомпликованих прелома глеђи и дентина. Заштита фрактурне пшовршине.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19. Повреде сталних зуба.Терапија компликованих прелома глеђи и дентина са отвореном пулпом са и без завршеног раста коријена сталних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20. Естетско збрињавање прелома крунице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21. Терапија прелома коријена млијечних и сталних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22. Терапија луксација сталних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23. Терапија избијених сталних зуба у дјеце.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24. Акутне дентогене инфекције код дјеце и адолесцената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25. Естетско збрињавање структурних аномалија сталних зуба.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26. Терапија обољења меких ткива у дјеце.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27. Терапија пародонталних обољења у дјеце. Терапија гингивитиса. Терапија јувенилних пародонтопатија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28. Поступак код ургентних стања у дјеце. Поступак код анафилактичног шока, аспирације страног тијела, синкопе, колапса, алергије.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29. Рад са непогодном дјецом. Плашљива и јогунаста дјеца. Примјена „пријатељског насиља“. Седација дјеце. Рад са дјецом ометеном у психофизичком развоју. </w:t>
            </w:r>
          </w:p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30. Тест II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E0464" w:rsidRPr="007543C4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 xml:space="preserve">Обавезна литература </w:t>
            </w:r>
          </w:p>
        </w:tc>
      </w:tr>
      <w:tr w:rsidR="003E0464" w:rsidRPr="007543C4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7543C4" w:rsidTr="00027DBE">
        <w:tc>
          <w:tcPr>
            <w:tcW w:w="2512" w:type="dxa"/>
            <w:gridSpan w:val="4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Белоица, Д. и сар.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Дечија стоматологија. Драслар партнер, 2. Издање,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2005.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Белоица, Д. и сар.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Дечија стоматологија-практикум. Кућа штампе,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2010.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Допунска литература</w:t>
            </w:r>
          </w:p>
        </w:tc>
      </w:tr>
      <w:tr w:rsidR="003E0464" w:rsidRPr="007543C4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7543C4" w:rsidTr="00027DBE">
        <w:tc>
          <w:tcPr>
            <w:tcW w:w="2512" w:type="dxa"/>
            <w:gridSpan w:val="4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bCs/>
                <w:sz w:val="20"/>
                <w:szCs w:val="20"/>
              </w:rPr>
              <w:t>Белоица,Д.  Вуловић, М. Дуггал, М. Димитријевић, Б.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bCs/>
                <w:sz w:val="20"/>
                <w:szCs w:val="20"/>
              </w:rPr>
              <w:t>Повреде зуба. Стоматолошки факултет, 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2007.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7543C4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Проценат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Предиспитне обавезе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334EC1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присуство предавањима</w:t>
            </w:r>
            <w:r>
              <w:rPr>
                <w:rFonts w:ascii="Arial Narrow" w:hAnsi="Arial Narrow"/>
                <w:sz w:val="20"/>
                <w:szCs w:val="20"/>
              </w:rPr>
              <w:t>/вјежбама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334EC1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Pr="007543C4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334EC1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семинар</w:t>
            </w:r>
            <w:r>
              <w:rPr>
                <w:rFonts w:ascii="Arial Narrow" w:hAnsi="Arial Narrow"/>
                <w:sz w:val="20"/>
                <w:szCs w:val="20"/>
              </w:rPr>
              <w:t>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10%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Тест 1+2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20%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Завршни испит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 </w:t>
            </w:r>
            <w:r w:rsidRPr="007543C4">
              <w:rPr>
                <w:rFonts w:ascii="Arial Narrow" w:hAnsi="Arial Narrow"/>
                <w:sz w:val="20"/>
                <w:szCs w:val="20"/>
              </w:rPr>
              <w:t xml:space="preserve">тест                                                                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 xml:space="preserve">практични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2%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усмени</w:t>
            </w:r>
          </w:p>
        </w:tc>
        <w:tc>
          <w:tcPr>
            <w:tcW w:w="992" w:type="dxa"/>
            <w:gridSpan w:val="2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1294" w:type="dxa"/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46%</w:t>
            </w:r>
          </w:p>
        </w:tc>
      </w:tr>
      <w:tr w:rsidR="003E0464" w:rsidRPr="007543C4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7543C4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100 %</w:t>
            </w:r>
          </w:p>
        </w:tc>
      </w:tr>
      <w:tr w:rsidR="003E0464" w:rsidRPr="007543C4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7543C4">
              <w:rPr>
                <w:rFonts w:ascii="Arial Narrow" w:hAnsi="Arial Narrow"/>
                <w:b/>
                <w:sz w:val="20"/>
                <w:szCs w:val="20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7543C4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7543C4">
              <w:rPr>
                <w:rFonts w:ascii="Arial Narrow" w:hAnsi="Arial Narrow"/>
                <w:sz w:val="20"/>
                <w:szCs w:val="20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30"/>
        <w:gridCol w:w="51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9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9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52500" cy="781050"/>
                  <wp:effectExtent l="19050" t="0" r="0" b="0"/>
                  <wp:docPr id="98" name="Picture 78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9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32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9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8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9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0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ОРТОПЕДИЈА ВИЛИЦА</w:t>
            </w:r>
          </w:p>
        </w:tc>
      </w:tr>
      <w:tr w:rsidR="003E0464" w:rsidRPr="00DD1648" w:rsidTr="00027DBE">
        <w:tc>
          <w:tcPr>
            <w:tcW w:w="199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0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Катедра за 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јечиј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 превентивн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стоматологиј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 ортодонцијом,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CT-04-1-049-9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</w:rPr>
              <w:t>CT-04-1-049-10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IX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проф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др Предраг Николић, ванредни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доц. дрЖељко Милосављевић, доцент; доц др Љиљана Стојановић,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мр сц. др Тања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Ивановић,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7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3*15*0,53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1,66*15*0,53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0,53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4*15*0,53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1,66*15*0,53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0,53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99,9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1,66*15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</w:rPr>
              <w:t>114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2*15*0.53 + 3*15*0.53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1.66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*15*0.53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</w:rPr>
              <w:t>52.94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2*15*0.53 + 4*15*0.53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1.66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*15*0.53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60,89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215+115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330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После одслушане наставе и положеног испита, студент би требао да зна: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Дефинисати ортопедију вилица као стоматолошку дисциплину, задатак, значај и циљеве;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Да објасни појам нормгнатије, еугнатије и дисгнатије;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Да познаје пренатални и постнатални раст и развој орофацијалног система;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Карактеристике нормоклузије млијечне, мјешовите и сталне дентиције;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Функције орофацијалног система;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Етиолошке факторе који доводе до настанка малоклузија;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Да узме анамнезу и налаз;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Узимање отисака, израду студијског модела и оклузалну дијагностику;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Начине ортодонтске анализе интраоралне радиографије и ортопантомографије;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Телерендгенографску анализу, тачке и равни. Генералне принципе и тумачење основних параметара;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Методе и начине за процјену биолошког узраста дјетета. Осеално и дентално доба;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Превенцију ортодонтских аномалија у пренаталном и постнаталном периоду;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Дијагностикованје и планирање терапије неправилности положаја, облика, броја и величине зуба;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Дијагностиковање и планирање терапије неправилности величине и облика зубних лукова;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Дијагностиковање и планирање терапије неправилности загрижаја у сагитали, трансверзали и вертикали;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Биолошке принципе помјерања зуба и биомеханику;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Индикације за примјену, планирање и израду активних покретних апарата;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Индикације за примјену, планирање и израду функционалних апарата;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Индикације за примјену и фазе терапије фиксним апаратима;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Ретенцију;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Сви положени испити из IV године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 и тестови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1.Дефиниција и назив предмета, задаци, значај и цилеви, психолошки и социјално-економски значај ортодонције, историјат.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2.Раст и   развој краниофацијалног комплекса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3.Мјесто и типови раста краниофацијалног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4.Теорије коштаног раста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5.Пренатални раст краниофацијалног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6.Развој краниофацијалног комплекса у периоду дјетињства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7.Развој краниофацијуалног комплекса у периоду смјене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8.Развој краниофацијалног система у доба адолесценције и касније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9.Ортодонтска дијагностика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10.Анализа студијских модела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11.Анализа студијских модела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12.Рендгендијагностика у ортопедији вилица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13.Кефалометрија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14.Кефалометрија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15.Листа проблема и план терапије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16. Класификацијамалоклузија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17. Класификацијамалоклузија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18. Расцепилица, усана и непца. Синдромикраниофацијалнерегије.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19. Етиологијамалоклузија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20. Биолошкеосновеортодонтскетерапије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21. Биомеханика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22. Принципипланирањатерапије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23. Покретниортодонтскиапарати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24. Функционалниортодонтскиапарати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25. Фиксниапарати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26. Превентивне и интерцептивнемјере у ортодонцији.Терапијанеправилности у добамлијечнедентиције.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27.Терапија неправилности у добамјешовитедентиције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28.Терапијанеправилности у добасталнедентиције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29. Терапијапацијенатасарасцепимаусне и непца и краниофацијалнимсиндромима.Ретенција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30. Својства и изборортодонтскихматеријала.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</w:rPr>
              <w:t>Развитакправилнеоклузијемлијечних и сталнихзуба, одступања. Анамнеза, лична и породична. Клиничкиналазнапацијенту, анализалица, анализафотографије. Испитивањефункцијаорофацијалнерегије и ТМЗ.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Анализастудијскихмодела: Статусзуба, Сумаинцизива, Шварцоваанализа, утврђивањесрединегорње и доњевилице.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Анализамодела: анализапростора у мјешовитој и сталнојдентицији, симетричностзубнихнизова.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</w:rPr>
              <w:t>Анализамодела:анализаоклузије у сагиталном, вертикалном и трансверзалномправцу. Листапроблема и плантерапије.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</w:rPr>
              <w:t>Рендгендијагностика у ортодонцији:интраоралниснимци, ортопантомографскиснимци, снимакшаке. Процјенабиолошкогузрастапацијента.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</w:rPr>
              <w:t>Рендгандијагностика у ортодонцији:кефалометрискетачке и равн, ангуларни и линеарнипараметри, тумачењедобијенихрезултата.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Принципипланирањаортодонтскетерапије. Превентивнемјере у ортопедијивилица, одвикавањеодлошихнавика.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</w:rPr>
              <w:t>Интерцептивнемјере у ортодонцији: индикације и дизајндржачапростора, индикације и дизајнвестибуларнеплоче. Терапијаобрнутогпреклопасјекутића (вјежбашпатулом, косараван, подбрадаккапа), терапијапринуднихзагрижаја (принуднихпрогених и укрштенихзагрижаја)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</w:rPr>
              <w:t>Покретниортодонтскиапарати:основниелементи (плоча, лабијалнилук, ретенциониелементи), ортодонтскизавртањ, опруге, различитеконструкцијеапарата.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</w:rPr>
              <w:t>Функционалниортодонтскиапарат:активатор, бионатор, регулаторифункција, twin block, хербст (конструкционизагрижај, дизајнапарата).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</w:rPr>
              <w:t>Принципиекстракционетерапије. Фиксниортодонтскиапарати(дизајнапарата, основниелемент, постављањеапарата)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</w:rPr>
              <w:t>Фиксниортодонтскиапарати (фазелијечења, ретенција). Екстраоралниапарати (дизајнапарата, принципидјеловања)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3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16. </w:t>
            </w:r>
            <w:r w:rsidRPr="00DD1648">
              <w:rPr>
                <w:rFonts w:ascii="Arial Narrow" w:hAnsi="Arial Narrow"/>
                <w:sz w:val="20"/>
                <w:szCs w:val="20"/>
              </w:rPr>
              <w:t>Развитакорганазажвакањепринормалнимусловима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17. </w:t>
            </w:r>
            <w:r w:rsidRPr="00DD1648">
              <w:rPr>
                <w:rFonts w:ascii="Arial Narrow" w:hAnsi="Arial Narrow"/>
                <w:sz w:val="20"/>
                <w:szCs w:val="20"/>
              </w:rPr>
              <w:t>Трауме и поремећенефункцијекаоетиолошкифактормалоклузија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Клиничкиприказпацијентасанеправилностимапојединихзуба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19.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Клиничкиприказпацијентасанеправилностимазубнихнизова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1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21.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Клиничкиприказпацијентасамалоклузијом II класе 1 одјељење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22.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Клиничкиприказпацијентасамалоклузијом II класе 2 одјељење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23.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Клиничкиприказпацијенатасамалоклузијом III класе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24.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Клиничкиприказпацијенатасаукрштенимзагрижајима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25.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2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26.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Клиничкиприказпацијенатасаотворенимзагрижајима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27.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Клиничкиприказпацијенатасадубокимзагрижајем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28. </w:t>
            </w:r>
            <w:r w:rsidRPr="00DD1648">
              <w:rPr>
                <w:rFonts w:ascii="Arial Narrow" w:hAnsi="Arial Narrow"/>
                <w:sz w:val="20"/>
                <w:szCs w:val="20"/>
              </w:rPr>
              <w:t>Клиничкиприказпацијенатасарасцепимаусне и непца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29. </w:t>
            </w:r>
            <w:r w:rsidRPr="00DD1648">
              <w:rPr>
                <w:rFonts w:ascii="Arial Narrow" w:hAnsi="Arial Narrow"/>
                <w:sz w:val="20"/>
                <w:szCs w:val="20"/>
              </w:rPr>
              <w:t>Израдаактивнихелеменатапокретнихортодонтскихапарата: показнавјежба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30.</w:t>
            </w:r>
            <w:r w:rsidRPr="00DD1648">
              <w:rPr>
                <w:rFonts w:ascii="Arial Narrow" w:hAnsi="Arial Narrow"/>
                <w:sz w:val="20"/>
                <w:szCs w:val="20"/>
              </w:rPr>
              <w:t>ТЕСТ 3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1.Јакшић Н, Шћепан И, Глишић Б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Ортодонтска дијагностика-практикум за основне студије, I издање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2004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5-101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2.Марковић, М. и сарадници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Ортодонција, Медицинска књига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1989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1-405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1.Гвозденовић-Симоновић,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Ортопедија вилица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1994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1-269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тестови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9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100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>
              <w:rPr>
                <w:rFonts w:ascii="Arial Narrow" w:hAnsi="Arial Narrow"/>
                <w:sz w:val="20"/>
                <w:szCs w:val="20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нтегрисан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НДОДОНЦИЈА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ендодонцију,Медицински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CT-04-1-051-9; CT-04-1-051-10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IX, 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 др Никола Стојановић, доцент;  доц. др Ладо Давидовић, доцент;  доц. др Јелена Крунић,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сц.др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Игор Радовић, виши асистент; 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Александра Жужа, виши асистент;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Бранкица Давидовић, виши асистент; др Љиљана Кулић, виши асистент; др Дајана Ного-Живановић,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8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0,66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0,66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135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2*15 + 5*15 + 2*15  = 135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1*15*0,66 + 6*15*0,66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2*15*0,66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89,1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2*15*0,66 + 5*15*0,66 + 2*15*0,66 = 89,1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270+180=450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Савладавањем овог предмета студент ће бити оспособљен да: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самостално постави дијагнозу и диференцијалну дијагнозу обољеле пулпе и апексног перидонцијума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2.познаје и савлада основне принципе ендодонтског лијечења зуба са виталном и авиталном пулпом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3.познаје и правилно примјењује инструменте, материјале и медикаменте у ендодонтској пракси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4.познаје и правилно примјењује технике препарације и оптурације канала коријена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познајемогуће грешке и компликације у току ендодонтске терапије, као и индикације за поновљено ендодонтско лијечење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познаје начине рестаурације ендодонтски лијечених зуба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-положен испит из Болести зуба-претклиника, Рестауративна одонтологија, Претклиничка ендодонција,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-испуњене предиспитне обавезе и остварено минимум 30 поена,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-у оквиру практичне наставе урађено 10 рестаурација са постављањем дефинитивног испуна (од тога 4 директна или индиректна прекривања пулпе са постављањем дефинитивног испуна) и ендодонтска терапија 5 канала коријена обољелих зуба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клиничке вјежбе,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Ендодонтска симптоматологија-одонтогени бол.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Ендодонтска симптоматологија-диференцијална дијагноза одонтогеног и неодонтогеног бола.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Варијације у анатомији пулпе и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Дијагноза ендодонтских обољења.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.Стерилизација и дезинфекција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Етиологија обољења пулпе и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Ендодонтска инфекција и биофилм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Патогенеза и класификација обољења пулпе и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Симптоматска обољења зубне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Асимптоматска обољења зубне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Симптоматска обољења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Асимптоматска обољења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Ендопародонталне лезије-етиологија и класификација.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Лонгитудиналне фрактуре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Рекапитулација.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16.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Припрема за ендодонтско лијечење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Рендгенографија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.Рендгенографија обољења апексног периодонцијума-диференцијална дијагностика са анатомским структурама и другим обољењима. Рендгенографија обољења апексног периодонцијума-диференцијална дијагностика са анатомским структурама и другим обољењима.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18.Планирање ендодонтског лијечења и избор терапијског модалитета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Фармакотерапија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Специфичности анестезије и аналгезије у ендодонцији.Ендодонтска терапија обољења виталне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Ендодонтска терапија симптоматских и асимптоматских обољења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Терапија ендопародонталних лезија. Ендодонтска терапија патолошких ресорпција коријена.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Ендодонтска терапија незавршеног раста коријена. Ендодонтска терапија код старијих пацијената и особа са системским обољењима.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Ендодонтска терапија зуба са компликованим каналним системом. Хитан ендодонтски третман.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Ендодонтска терапија послије трауматских оштећења зуба. Хируршке интервенције у ендодонтској терапији.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trike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Грешке и компликације у току ендодонтске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26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Рестаурација ендодонтско лијечених зуба. Динамика и ток репарације периапексних ткива након ендодонтске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27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Прогноза успјеха ендодонтске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trike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Поновљено ендодонтско лијечење-ретретман.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.Нове технологије и техничка достигнућа у ендодонцији. Вођење документације и дигитална технологија у ендодонтској пракси.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Дисколорација и бијељење зуба.Рекапитулација.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 Увод у клиничку процедуру – припрема радног мjеста за ендодонтски захват; информисање пацијента о дијагнози обољелог зуба, индикацији за ендодонтски захват, као и о току и могућим исходима ове терапије.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 Увод у клиничку процедуру –медицинска документација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3. Дијагноза и диференцијална дијагноза иреверзибилних обољења пулпе зуба- клиничка слика симптоматских  обољења пулпе (анамнеза, клинички преглед,анализа индикација и тип терапије). Припрема за ендодонтску процедуру-анамнеза.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4. Дијагноза и диференцијална дијагноза симптоматских оболења апексног пародонцијума- клиничка слика (анамнеза, клинички преглед,анализа индикација и план терапије). Припрема за ендодонтску процедуру-помоћни дијагностички поступци; радиографија у ендодонцији.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5. Дијагноза и диференцијална дијагноза асимптоматског апексног пародонцијума - клиничка слика (анамнеза, клинички преглед,анализа индикација и план терапије).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6. Припрема за ендодонтску процедуру-суво радно поље и услови за асептичан рад.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7. Припрема за ендодонтску процедуру -реконструкција крунице зуба  прије ендодонтске интервенције.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8. Ендодонтска интервенција-апликација средстава за трајну десензибилизацију пулпе. Принципи постизања анестезије у ендодонцији.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9. Ендодонтска интервенција код обољеле виталне пулпе (фазе рада,ендодонтски приступ,уклањање садржаја).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10. Ендодонтска интервенција код инфицираног канала коријена и обољења апексног пародонцијума (фазе рада,ендодонтски приступ,уклањање садржаја канала коријена).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 Ендодонтска интервенција-препарација приступног кавитета на фронталним зубима.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 Ендодонтска интервенција-препарација приступног кавитета на премоларима.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13. Ендодонтска интервенција-принципи препарације приступног кавитета на моларима.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 Ендодонтска интервенција-упознавање морфологије каналних система фронталних зуба.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15. Ендодонтска интервенција-идентификација улаза у канале коријена и упознавање морфологије каналних система премолара.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16. Ендодонтска интервенција- идентификација улаза у канале коријена и упознавање морфологије каналних система молара(основни појмови).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17. Ендодонтска интервенција-испитивање иницијалне проходности; упознавање са основним поступцима током ове фазе код калцификованих каналних система.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18. Ендодонтска интервенција-одређивање радне дужине:радиографска метода.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19. Ендодонтска интервенција-одређивање радне дужине:електроодонтометрија.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20. Ендодонтска интервенција-класификација и употреба ендодонтских инструмената за препарацију каналних система.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21. Ендодонтска интервенција – инструментација  и инструменти за механичку обраду каналског система (апексно круничне- Step Back  техника).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22. Ендодонтска интервенција -технике инструментације и инструменти за механичку обраду каналског система (крунично апексне - Crown – Down техника и препарација са двоструким конусом).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23. Ендодонтска интервенција-принципи и поступци иригације.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24. Ендодонтска интервенција-медикација канала.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25. Ендодонтска интервенција-оптурација препарисаних каналних система моноконом техником.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26. Ендодонтска интервенција-оптурација препарисаних каналних система техником латералне компакције гутаперке.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27. Рендгенографска контрола завршене ендодонтске терапије  оболења пулпе и апексног пародонцијума.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28. Ургентна ендододонтска интервенција-прва помоћ 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29. Ендодонтска интервенција-постављање индикације i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терапија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за поновни ендодонтски третман.</w:t>
            </w:r>
          </w:p>
          <w:p w:rsidR="003E0464" w:rsidRPr="00DD1648" w:rsidRDefault="003E0464" w:rsidP="00027DBE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 Компликације ендодонтске  интервенције-перфорације у нивоу cavum-a dentis: идентификација и упознавање са могућностима лијечења.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Избјељиваље зуба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Филиповић В., Гвозденовић-Селдецки С., Караџов О., Кезеле Д., Колак Ж., Кубуровић Д., Марковић Д., Мијушковић Д., Пајић М., Петровић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Ендодонција. НАУКА, Београд.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1-379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Ивановић В., Вујашковић М., Теодоровић Н., Лукић А., Караџић Б., Грга Ђ.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Практикум ендодонтске терапије. Data Status, Београд.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1-247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Bergenholtz G, Horsted-Bindslev P, Reit C.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Ендодонтологија (превод). Orion art, Београд.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1-369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Tronstad L.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Клиничка ендодонција (превод). Data Status, Београд.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1-251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Torabinejad M, Walton RE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Ендодонција-начела и пракса (превод).Наклада Слап, Загреб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1-434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/ вјежбама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0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02" name="Picture 86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ФИКСНА СТОМАТОЛОШКА ПРОТЕТИКА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 –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СТ-04-1-050-9; СТ-04-1-050-10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IX, 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Слободан Додић, редовни професор;  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Ирена Младеновић,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Јелена Ерић, виши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; мр сц. др Зорица Стојановић,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мр сц.др Огњенка Јањић -Павловић,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систент; мр сц.др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др Михаел Станојевић,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др  Дијана Поповић -Грубач, виши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49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135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87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0,58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78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285+165=450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предмета је да студенту пружи знање и вјештине о анамнези, плану терапије , претпротетским припремама, као и о извођењу, фазама рада, компликацијама и о њиховом уклањању у току фикснопротетске терапије крезубих пацијената. Савладавањем овог предмета студент ће бити оспособљен за: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правилно узимање анамнезеи детаљан клинички преглед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пацијената;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постављање адекватног плана терапије;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збрињавање депулпираних зуба једнодијелним ливеним надоградњама и фабричким кочићима;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рехабилитацију пацијената израдом појединачних круница и/или мостова малог распона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примјеном стандардних клиничких метода у постојећем међузубном односу.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положен испит из Стоматолошке протетике-претклинике.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Условљеност за полагање - 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IV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године студија, минимално 30 остварених бодова из предиспитних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Обавезна овјера сваке вјежбе појединачно.Да би стекао право на овјеру предмета (потпис), студент у току школске године на практичној настави мора да задовољи норму од најмање 6 (шест) клиничких радова, при чему се као један рад рачуна дефинитивно збрињавање депулпираног зуба ливеном надоградњом или кочићем,или израда чаурасте крунице у виду соло круне или котве моста.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клиничке вјежбе,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Дефиниција фиксних надокнада. Индикације и контраиндикације за израду фиксних  надокнада (апсолутне и релативне).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Терапијске вриједности фиксних надокнада.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Дијагноза, претпротетска припрема и план терапије.  Анамнеза, клинички преглед. Модели за студије.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Хируршка, пародонтолошка, конзервативна и ортодонтска припрема  у изради фиксних надокнада.                            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Концепти оклузије у изради фиксних надокнада. Избор артикулатора. Значај примјене полуподесивих и подесивих артикулатора.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Биолошки принципи препарације зуба. Контрола рада. Заштита здравља пацијената и стоматолога. Рационална препарација.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Ретенција и стабилизација фиксних надокнада. Структурална трајност. Маргинални интегритет фиксних надокнада.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Привремене фиксне надокнаде. Улога и начин израде привремених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Цементирање привремених фиксних надокнада.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Ливена и фасетирана круница. Дефиниција и индикације за израду. Препарација зуба за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прихватање ливених и фасетираних круница. Клинички поступци у њиховој изради.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Дјелимичне крунице. Дефиниција, подјела, индикације. Специфичност препарације зуба за прихватање дјелимичних круна. Демаркација препарације и локализација жлијебова.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Отисак за фиксне надокнаде. Припрема региона гингивалног сулкуса. Одабир материјала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 технике отискивања.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Једнофазни отисак уз примјену индивидуалне кашике и шприца. Двоструки отисак еластомерима.  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Отисак хидроколоидима. Појединачни отисци термопластичним масама и еластомерима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 прстену.           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Надокнаде на депулпираним зубима. Узроци депулпирања, намјенско депулпирање.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Особености ендодонтског третмана.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Класични и савремени начини збрињавања депулпираних зуба. Ливене надоградње 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различити системи кочића.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16. Металокерамичке надокнаде. Индикације и контраиндикације за израду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металокерамичких надокнада. Предности и недостаци.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17. Металокерамичке надокнаде са рубом у керамици. Феномени боје значајни за постизање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оптималних естетских ефеката фиксних надокнада.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18. Керамичке надокнаде. Савремени керамички системи. Предности и недостаци. Индикативна област. Контраиндикације за израду керамичких надокнада.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19. Мостови 1. Дефиниција и опште карактеристике моста. Дијелови моста и принципи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планирања.        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20. Индикације и контраиндикације за израду моста. Функционална оптерећења носача моста.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21. Подјела мостова.      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22. Мостови 2. Планирање мостова великог распона.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23. Приказ и тумачење појединих рјешења у терапији крезубости мостним конструкцијама.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24. Клинички поступци у изради мостова.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25. Фиксне надокнаде на непаралелним носачима моста.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26. Ортодонтско репозиционирање, депулпирање, полуфиксни мостови.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 Намјеске фиксне надокнаде. Значај дидактичке подјеле намјенских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Индикације. Израда намјенских фиксних надокнада у склопу већих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Комбинације фиксних и мобилних надокнада.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28. Постојаност фиксних надокнада. Механичка постојаност фиксних надокнада. Оптерећеност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надокнаде при функцијама орофацијалног система.  Клиничке посљедице израде механички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непостојаних надокнада.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29. Електрохемијска постојаност фиксних надокнада.  Корозивни процеси на надокнадама,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услови и посљедице.                             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30. Везивање фиксних надокнада за зубе носаче. Механизам и фактори којима се остварује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везивање фиксних надокнада.  Квалитет везе и врсте цементних материјала. Поступци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цементирања.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 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Прогноза и план терапије крезубих пацијената. Индикације и контраиндикације за израду фиксних надокнада. Анализа модела за студије у артикулатору и паралелометру.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Пробно моделовање у воску.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Основни принципи препарације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Привремене фиксне надокнаде. Израда привремених круница. Израда привремних мостова. Везивање привремених фиксних надокнада на зубе носаче.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Израда фиксних надокнада на депулпираним зубима. Израда ливене надоградње на једнокорјеним и вишекорјеним зубима. Припрема депулпираних зуба примјеном фабричких пулпарних кочића.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Принципи и технике отисака крезубих вилица за фиксне надокнаде. Двоструки отисак.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Једнофазни отисак уз примјену индивидуалне кашике.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Одређивање МВО, вертикалне димензије оклузије и централног положаја мандибуле.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Регистрација ексцентричних положаја мандибуле и добијање позиционих регистрата.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Преношење модела у артикулатор помоћу образног лука, значај артикулатора у пракси.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Проба металне конструкције у изради металокерамичких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Проба завршене фиксне надокнаде. Везивање дефинитивних фиксних надокнада за зубе носаче.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Трифуновић, Д. М. Вујошевић, Љ.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протетика фиксне надокнаде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Европски центар за мир и развој,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1998.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7-210.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Радловић-Пантелић,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протетика фиксне надокнаде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ауторско издање,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2000.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1-167.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Обрадовић-Ђуричић, К. (ур.)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Керамички системи у стоматолошкој пракси, Стоматолошки факултет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15-175.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Стаменковић Д. (ур.)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материјали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књига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Стоматолошки факултет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211-535.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lang w:val="sr-Cyrl-CS"/>
        </w:rPr>
      </w:pPr>
    </w:p>
    <w:p w:rsidR="003E0464" w:rsidRPr="00044E21" w:rsidRDefault="003E0464" w:rsidP="003E0464">
      <w:pPr>
        <w:rPr>
          <w:lang w:val="sr-Cyrl-CS"/>
        </w:rPr>
      </w:pPr>
      <w:r>
        <w:rPr>
          <w:lang w:val="sr-Cyrl-CS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444"/>
        <w:gridCol w:w="12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0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104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301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e 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студи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je</w:t>
            </w:r>
          </w:p>
        </w:tc>
        <w:tc>
          <w:tcPr>
            <w:tcW w:w="226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ОСНОВИ ПАРОДОНТОЛОГИЈЕ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ЕЦТС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CT-04-1-052-9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CT-04-1-052-10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IX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Х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Смиљка Цицмил,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сц.др Оливера Говедарица,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сц.др Ана Цицмил,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мр.сц. др Јелена Лечић, виши асистент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0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0,5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 + 2*15*0,5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 + 2*15*0,5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120+60=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18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изучавања предмета је да студенти: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овладају дијагностичким поступцима у пародонтологији (анамнеза, клинички преглед и анализа рендгенограма)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предвиде прогнозу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3.израде план терапије и спроводе све терапијске поступке предвиђене каузалном терапијом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упознају се са индикацијама и контраиндикацијама за примјену основних хируршких терапијских захвата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асистирају и изводе сегменте хируршких процедура и у потпуности спроводе фазу одржавања постигнутих терапијских резултата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 пријављивања и слушања другим предметима.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 и клиничк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вјежб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уз рад са пацијентима, колоквијуми, семинарски радови, консултације.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Основи пародонтологије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Класификација обољења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Грађа пародонцијума- клинички аспекти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Клиничка слика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Клиничка слика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Етиологија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Етиологија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Етиологија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Етиологија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IV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10.Епидемиологија пародонтопатија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Диференцијална дијагноза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Диференцијална дијагноза пародонтопатије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Јувенилна пародонтопатија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Клинички аспекти рендгенографије у пародонтологији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Компликације пародонтопатије и њихова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16. Патогенеза пародонтопатија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17. Патогенеза пародонтопатија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Патогенеза пародонтопатија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19.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Патогенеза пародонтопатија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IV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Старење и пародонтопатија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21. Прогноза обољења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22. План терапије обољелих од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23. Прелиминарна терапија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24. Каузална терапија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25. Медикаменти у терапији обољења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26. Избор методе за елиминацију пародонталних џепова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 Обрада пародонталних џепова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28. Гингивектомија са гингивопластиком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29. Режањ операције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30. Режањ операције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Основне карактеристике здравог пародонцијума. Клиничка слика обољења пародонцијума. </w:t>
            </w:r>
            <w:r w:rsidRPr="00DD1648">
              <w:rPr>
                <w:rFonts w:ascii="Arial Narrow" w:hAnsi="Arial Narrow"/>
                <w:sz w:val="20"/>
                <w:szCs w:val="20"/>
              </w:rPr>
              <w:t>Дијагноза обољења пародонцијума(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анамнеза,главне тегобе</w:t>
            </w:r>
            <w:r w:rsidRPr="00DD1648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(садашња болест, лична и породична анамнеза, лоше навике, подаци о одржавању оралне хигијене)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– клинички преглед (инспекција и сондирање у дијагнози и диференцијалној дијагнози обољења пародонцијума)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Клинички преглед (процјена нивоа оралне хигијене – ПИ и ИЗК)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Клинички преглед- процјена стања гингиве (ГИ)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Клинички преглед – процјена стања гингиве (индекс крварења гингиве ИКГ)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Клинички преглед –процјена дубљих пародонталних ткива (НПЕ; ДПЏ; НИГ)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Клинички преглед- процјена стања дубљих пародонталних ткива (лабављење зуба- ИЛЗ)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(анамнеза, клинички преглед, утврђивање нивоа оралне хигијене и стања пародонцијума)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(анамнеза, клинички преглед, утврђивање нивоа оралне хигијене и стања пародонцијума)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Претклиника пародонтопатија- инструменти и инструментација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Претклиника пародонтопатија- инструменти и инструментација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Претклиника пародонтопатија- инструменти и инструментација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Претклиника пародонтопатија- инструменти и инструментација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Претклиника пародонтопатија- инструменти и инструментација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пародонцијума- анамнеза, клинички преглед (анализа рендгенограма –процјена стања кости)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пародонцијума-прогноза и план терапије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21.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22.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Процјена успјеха каузалне фазе терапије пародонтопатије (ПИ, ГИ, ИКГ, НИГ, ДЏ) на пацијенту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23.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- анамнеза, клинички преглед (анализа рендгенограма- процјена стања кости) - на пацијанту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Дијагноза обољења пародонцијума - прогноза и план терапије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25.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26.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27.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29.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Каузална фаза терапије пародонтопатије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рад са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30.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Процјена успјеха каузалне терапије пародонтопатије (ГИ, ИКГ, НИГ, ДЏ) на пацијенту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Димитријевић Б.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"Клиничка пародонтологија",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Завод за издавање уџбеника Републике Србије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1-585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Ђајић Д. и Ђукановић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"Пародонтологија атлас", 3. допуњено издање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Драслар Партнер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2006.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1-248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Lang NP,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Lindhe J.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„Клиничка пародонтологија и дентална имплантологија“, према 5. енглеском издању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Накладни завод Глобус, Загреб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highlight w:val="yellow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1-780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0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14425" cy="781050"/>
                  <wp:effectExtent l="0" t="0" r="9525" b="0"/>
                  <wp:docPr id="106" name="Picture 2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TOMATO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ЛОШКА ЗАШТИТА ОСОБА СА ПОСЕБНИМ ПОТРЕБАМА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дјечију и превентивну стоматологију са ортодонцијом,Медицински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rPr>
          <w:trHeight w:val="341"/>
        </w:trPr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СТ-04-2-053-9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            IX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               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Драган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Ивановић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др Свјетлана Јанковић,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доц. др Бојана Давидовић,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1"/>
            </w:r>
          </w:p>
        </w:tc>
      </w:tr>
      <w:tr w:rsidR="003E0464" w:rsidRPr="00DD1648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0.6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1*15*0.2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1.5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24,9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0.2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0.</w:t>
            </w: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4,8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Након одслушане наставе студент ће се упо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Latn-BA"/>
              </w:rPr>
              <w:t>з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нати са: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медицинским аспектима стоматолошке заштите особа са посебним потребама,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специфичности оралне патологије најчешћих стања и обољења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. профилактичк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им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мјер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 xml:space="preserve"> које се код ових пацијената могу примјењивати,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4.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извођењем терапијских поступака у стоматолошком збрињавању особа са посебним потребама.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Обавезно присуство настави.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Циљ и значај и предмета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 К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арактерисике оралне патологије 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Пацијенти са посебним потребама-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в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рсте ометености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3.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Психосоцијални аспекти стоматолошке заштите особа са посебним потреба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. Приступ пацијентима и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могућности стоматолошког третмана.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 xml:space="preserve"> Превен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тивне и профилактичке мјере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 xml:space="preserve"> 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Ризик за настанак каријеса код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Терапија уста и зуба код дјеце са посебним потребама.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Контрола бола, премедикација, седација и општа анестезија ради споровођења стоматолошког третмана код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8. Рестауративна и ендодонтска терапија код пацијената са посебним потребама.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9. Обољења пародонцијума и промјена на оралној слузници код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10. Специфичности орално хируршких интервенција код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11. Могућности протетске рехабилитације код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BA"/>
              </w:rPr>
              <w:t>особа са посебним потребама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Ортодонтски третман особа са расцјепима вилица и непца.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Ортодонтски третман особа са тешким краниофацијалним деформитетима.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Стоматолошко збрињавање пацијената у општој анестезији.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Особе са високим медицинским ризицима у стоматолошкој амбуланти.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Социаломедицински значај.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Гајић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Стевановић, Р.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Хендикепирано дете у стоматолошкој ординацији.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Чачак-Свјетлост,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Вуловић. М,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 сарадници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Превентивна стоматологија, Елит.Медица, Београд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2005.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Peter, B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 xml:space="preserve"> Lockhart, June H. Nunn, John,G.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Meechan Dental Care of the Medically Complex Patient. Elsevier Health Sciences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 xml:space="preserve"> Published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2004.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Fiske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J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.,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Dickinson C.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Boyle C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.,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Rafique S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.,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Burke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M</w:t>
            </w: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Latn-CS"/>
              </w:rPr>
              <w:t>Special Care Dentistry Author(s)/Editor(s): Quintessence Publishing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0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08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V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ЕСТЕТИКА У СТОМАТОЛОГИЈИ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СТ-04-2-054-9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IX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оц. др Никола Стојановић, доцент;  доц. др Ладо Давидовић,доцент;  доц. др Јелена Крунић, доцент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. д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30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Положени испити из </w:t>
            </w:r>
            <w:r w:rsidRPr="00DD1648">
              <w:rPr>
                <w:rFonts w:ascii="Arial Narrow" w:hAnsi="Arial Narrow" w:cs="Arial"/>
                <w:sz w:val="20"/>
                <w:szCs w:val="20"/>
                <w:lang w:val="hr-HR"/>
              </w:rPr>
              <w:t>Анатомиј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>е</w:t>
            </w:r>
            <w:r w:rsidRPr="00DD1648">
              <w:rPr>
                <w:rFonts w:ascii="Arial Narrow" w:hAnsi="Arial Narrow" w:cs="Arial"/>
                <w:sz w:val="20"/>
                <w:szCs w:val="20"/>
                <w:lang w:val="hr-HR"/>
              </w:rPr>
              <w:t xml:space="preserve">, 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>Х</w:t>
            </w:r>
            <w:r w:rsidRPr="00DD1648">
              <w:rPr>
                <w:rFonts w:ascii="Arial Narrow" w:hAnsi="Arial Narrow" w:cs="Arial"/>
                <w:sz w:val="20"/>
                <w:szCs w:val="20"/>
                <w:lang w:val="hr-HR"/>
              </w:rPr>
              <w:t>истологиј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>е и ембриологије</w:t>
            </w:r>
            <w:r w:rsidRPr="00DD1648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и 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>Ф</w:t>
            </w:r>
            <w:r w:rsidRPr="00DD1648">
              <w:rPr>
                <w:rFonts w:ascii="Arial Narrow" w:hAnsi="Arial Narrow" w:cs="Arial"/>
                <w:sz w:val="20"/>
                <w:szCs w:val="20"/>
                <w:lang w:val="hr-HR"/>
              </w:rPr>
              <w:t>изиологиј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 xml:space="preserve">е и </w:t>
            </w:r>
            <w:r w:rsidRPr="00DD1648">
              <w:rPr>
                <w:rFonts w:ascii="Arial Narrow" w:hAnsi="Arial Narrow" w:cs="Arial"/>
                <w:sz w:val="20"/>
                <w:szCs w:val="20"/>
                <w:lang w:val="hr-HR"/>
              </w:rPr>
              <w:t>биохемиј</w:t>
            </w:r>
            <w:r w:rsidRPr="00DD1648">
              <w:rPr>
                <w:rFonts w:ascii="Arial Narrow" w:hAnsi="Arial Narrow" w:cs="Arial"/>
                <w:sz w:val="20"/>
                <w:szCs w:val="20"/>
                <w:lang w:val="bs-Cyrl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студентска пракса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Естетика и симетрија лица и осмијеха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Преглед и дијагноза у естетској стоматологији - анализа осмијеха и могућности третмана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Етиолошки фактори у естетској стоматологији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Дисколорације зуба и њихово уклањање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Инструменти и материјали за рад у естетској стоматологији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Инструменти и материјали за рад у естетској стоматологији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Адхезивна средства у стоматологији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Оклузална морфологија као императив у естетској стоматологији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Керамички венири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Минимално инвазивни третман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Орални накит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Индиректне естетске рестаурације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Естетске рестаурације предњих зуба 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Естетске рестаурације бочних зуба</w:t>
            </w:r>
          </w:p>
          <w:p w:rsidR="003E0464" w:rsidRPr="00DD1648" w:rsidRDefault="003E0464" w:rsidP="0006207F">
            <w:pPr>
              <w:numPr>
                <w:ilvl w:val="0"/>
                <w:numId w:val="61"/>
              </w:numPr>
              <w:spacing w:after="0" w:line="240" w:lineRule="auto"/>
              <w:contextualSpacing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Естетске рестаурације тешко оштећених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ФилиповићВ., Гвозденовић-Селдецки С., Караџов О., Кезеле Д., Колак Ж., Кубуровић Д., Марковић Д., Мијушковић Д., Пајић М., Петровић В.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Ендодонција. НАУКА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</w:t>
            </w:r>
            <w:r w:rsidRPr="00DD1648">
              <w:rPr>
                <w:rFonts w:ascii="Times New Roman" w:hAnsi="Times New Roman"/>
                <w:sz w:val="20"/>
                <w:szCs w:val="20"/>
                <w:lang w:val="sr-Cyrl-BA"/>
              </w:rPr>
              <w:t>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Times New Roman" w:hAnsi="Times New Roman"/>
                <w:sz w:val="20"/>
                <w:szCs w:val="20"/>
                <w:lang w:val="sr-Latn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1-379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Живковић С., Ивановић В., Вујашковић М., Теодоровић Н., Лукић А., Караџић Б., Грга Ђ.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Практикум ендодонтске терапије.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1-247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Bergenholtz G, Horsted-Bindslev P, Reit C.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Ендодонтологија.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Orion art,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1-369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Tronstad L.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Клиничка ендодонција.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1-251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Дентин адхезивна средства у стоматологији. Балкански Стоматолошки Форум,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1-159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Вујашковић М., Пап К., Грга Ђ., Лукић А., Теодоровић Н.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Основи рестауративне стоматологије.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1-299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за зубне испуне. Дјечије новине, Горњи Милановац,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281-350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                                                                                           семинарки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09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en-GB" w:eastAsia="en-GB"/>
              </w:rPr>
              <w:drawing>
                <wp:inline distT="0" distB="0" distL="0" distR="0">
                  <wp:extent cx="876300" cy="676275"/>
                  <wp:effectExtent l="19050" t="0" r="0" b="0"/>
                  <wp:docPr id="110" name="Picture 2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18"/>
                <w:szCs w:val="18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                   V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ФИКСНА ОРТОДОНЦИЈА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ab/>
            </w:r>
          </w:p>
        </w:tc>
        <w:tc>
          <w:tcPr>
            <w:tcW w:w="755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Катедра за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дјечиј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и превентивн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стоматологиј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у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са ортодонцијом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 w:cs="TimesNewRomanPS-BoldMT"/>
                <w:bCs/>
                <w:sz w:val="18"/>
                <w:szCs w:val="18"/>
              </w:rPr>
              <w:t>CT-04-2-05</w:t>
            </w:r>
            <w:r w:rsidRPr="00DD1648">
              <w:rPr>
                <w:rFonts w:ascii="Arial Narrow" w:hAnsi="Arial Narrow" w:cs="TimesNewRomanPS-BoldMT"/>
                <w:bCs/>
                <w:sz w:val="18"/>
                <w:szCs w:val="18"/>
                <w:lang w:val="bs-Latn-BA"/>
              </w:rPr>
              <w:t>5</w:t>
            </w:r>
            <w:r w:rsidRPr="00DD1648">
              <w:rPr>
                <w:rFonts w:ascii="Arial Narrow" w:hAnsi="Arial Narrow" w:cs="TimesNewRomanPS-BoldMT"/>
                <w:bCs/>
                <w:sz w:val="18"/>
                <w:szCs w:val="18"/>
              </w:rPr>
              <w:t>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изборни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проф. др Предраг Николић, 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ванредни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професор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доц.др Жељко Милосављевић, доцент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доц.др Љиљана Стојановић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perscript"/>
                <w:lang w:val="sr-Latn-BA"/>
              </w:rPr>
              <w:footnoteReference w:id="53"/>
            </w:r>
          </w:p>
        </w:tc>
      </w:tr>
      <w:tr w:rsidR="003E0464" w:rsidRPr="00DD1648" w:rsidTr="00027DBE">
        <w:trPr>
          <w:trHeight w:val="435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18"/>
                <w:szCs w:val="18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CS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18"/>
                <w:szCs w:val="18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4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>15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18"/>
                <w:szCs w:val="18"/>
                <w:lang w:val="sr-Cyrl-CS"/>
              </w:rPr>
              <w:t xml:space="preserve">30  </w:t>
            </w: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Послеодслушаненаставе и положеногиспита, студентбитребаодазна: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1.Дефинисати основефикснеортодонцијекаостоматолошкедисциплине, задатак, значај и циљеве;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2.Да познајехистофизиологијупомерањазуба, реакцијепериодонталногткиваприликомделовања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ортодонтскесиле, факторереакциједентоалвеоларногткива;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3.Да познајемодалитетеприменеортодонтскесиле, како и врстепомерањазуба и интезитетсиле;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4.Начине ортодонтскеанализеинтраоралнерадиографије и ортопантомографије;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5.Да познаједијагностичкеинтерпретацијекефалометријскиханализа;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6.Дијагностиковање и одређивањепланакао и циљатерапије у фикснојортодонцији;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7.Фазе терапије у фикснојортодонцији;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8.Да познајеосновутехнологијефикснеортодонције: инструменте, бравице и другиприборзафикснуортодонцију;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9.Да познајеосновнепоступке и општемеханике у фикснојортодонцији;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10.Да јеупознатсаразличитимтехникама: Едгеwисе, техникаправоглука СWА, сегментнаедгеwисетехника;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-BoldMT"/>
                <w:bCs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-BoldMT"/>
                <w:bCs/>
                <w:sz w:val="18"/>
                <w:szCs w:val="18"/>
              </w:rPr>
              <w:t>положенпредметO</w:t>
            </w:r>
            <w:r w:rsidRPr="00DD1648">
              <w:rPr>
                <w:rFonts w:ascii="Arial Narrow" w:hAnsi="Arial Narrow" w:cs="TimesNewRomanPS-BoldMT"/>
                <w:bCs/>
                <w:sz w:val="18"/>
                <w:szCs w:val="18"/>
                <w:lang w:val="bs-Latn-BA"/>
              </w:rPr>
              <w:t>ртопедија вилица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Обавезно присуство настави.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b/>
                <w:color w:val="000000"/>
                <w:sz w:val="18"/>
                <w:szCs w:val="18"/>
              </w:rPr>
            </w:pPr>
            <w:r w:rsidRPr="00DD1648">
              <w:rPr>
                <w:rFonts w:ascii="Arial Narrow" w:hAnsi="Arial Narrow" w:cs="TimesNewRomanPS-BoldMT"/>
                <w:b/>
                <w:bCs/>
                <w:color w:val="000000"/>
                <w:sz w:val="18"/>
                <w:szCs w:val="18"/>
              </w:rPr>
              <w:t>Предавања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1. Историјат иразвојфикснихортодонтскихапарата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2. Биомеханика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3. Различитеанализерендгенснимаказафикснуортодонтскутерапију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4. Екстракционатерапија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5. Планирањетерапије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6. Поставкафикснихапарата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7. Врстефикснихортодонтскихапарата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8. Сегментиранилукови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9. Комбинацијемобилних и фикснихапарата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10. Естетскаортодонтскатерапија – естетскебравице, лукови, лингвалнатехника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11. Миниимпланти у фикснојортодонцији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12. Екстраоралниапарати у фикснојортодонтскојтерапији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13. Фикснаортодонтскатерапија у особасапосебнимпотребама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14. Фикснаортодонтскатерапијакододраслихпацијената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color w:val="000000"/>
                <w:sz w:val="18"/>
                <w:szCs w:val="18"/>
              </w:rPr>
              <w:t>15. Ретенција и рецидив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Марковић, М.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Ортодонција, БеоградЗагреб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1989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Јакшић,</w:t>
            </w:r>
            <w:r w:rsidRPr="00DD1648">
              <w:rPr>
                <w:rFonts w:ascii="Arial Narrow" w:hAnsi="Arial Narrow" w:cs="TimesNewRomanPSMT"/>
                <w:sz w:val="18"/>
                <w:szCs w:val="18"/>
                <w:lang w:val="bs-Latn-BA"/>
              </w:rPr>
              <w:t>Н.</w:t>
            </w:r>
            <w:r w:rsidRPr="00DD1648">
              <w:rPr>
                <w:rFonts w:ascii="Arial Narrow" w:hAnsi="Arial Narrow" w:cs="TimesNewRomanPSMT"/>
                <w:sz w:val="18"/>
                <w:szCs w:val="18"/>
              </w:rPr>
              <w:t>Шћепан,</w:t>
            </w:r>
            <w:r w:rsidRPr="00DD1648">
              <w:rPr>
                <w:rFonts w:ascii="Arial Narrow" w:hAnsi="Arial Narrow" w:cs="TimesNewRomanPSMT"/>
                <w:sz w:val="18"/>
                <w:szCs w:val="18"/>
                <w:lang w:val="bs-Latn-BA"/>
              </w:rPr>
              <w:t xml:space="preserve"> И.</w:t>
            </w:r>
            <w:r w:rsidRPr="00DD1648">
              <w:rPr>
                <w:rFonts w:ascii="Arial Narrow" w:hAnsi="Arial Narrow" w:cs="TimesNewRomanPSMT"/>
                <w:sz w:val="18"/>
                <w:szCs w:val="18"/>
              </w:rPr>
              <w:t>Глишић</w:t>
            </w:r>
            <w:r w:rsidRPr="00DD1648">
              <w:rPr>
                <w:rFonts w:ascii="Arial Narrow" w:hAnsi="Arial Narrow" w:cs="TimesNewRomanPSMT"/>
                <w:sz w:val="18"/>
                <w:szCs w:val="18"/>
                <w:lang w:val="bs-Latn-BA"/>
              </w:rPr>
              <w:t>, Б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ПрактикумОртодонтскатерапија, Београд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2004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TimesNewRomanPSMT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  <w:lang w:val="bs-Latn-BA"/>
              </w:rPr>
              <w:t>Озеровић,Б.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Рендгенкраниометрија и рендгенкефалометрија , Београд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1984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TimesNewRomanPSMT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William R. Proffit, Henry W. Fields,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 w:cs="TimesNewRomanPSMT"/>
                <w:sz w:val="18"/>
                <w:szCs w:val="18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ОртодонцијаНакладаСлапЗагреб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2010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Thomas Rakosi, Irmtrud Jonas, Thomas M. Graber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 w:cs="TimesNewRomanPSMT"/>
                <w:sz w:val="18"/>
                <w:szCs w:val="18"/>
              </w:rPr>
              <w:t>Color Atlas of Dental Medicine Orthodontic Diagnosis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Предиспитне обавезе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                                                                                   присуство предавањима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50 %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bs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Завршни испит                                                                                      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 xml:space="preserve">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bs-Latn-BA"/>
              </w:rPr>
              <w:t>20</w:t>
            </w: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Latn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</w:p>
        </w:tc>
        <w:tc>
          <w:tcPr>
            <w:tcW w:w="565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18"/>
                <w:szCs w:val="18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val="sr-Cyrl-BA"/>
              </w:rPr>
            </w:pPr>
            <w:r w:rsidRPr="00DD1648">
              <w:rPr>
                <w:rFonts w:ascii="Arial Narrow" w:hAnsi="Arial Narrow"/>
                <w:sz w:val="18"/>
                <w:szCs w:val="18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41"/>
        <w:gridCol w:w="12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11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14425" cy="781050"/>
                  <wp:effectExtent l="0" t="0" r="9525" b="0"/>
                  <wp:docPr id="112" name="Picture 2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ЕТИКА И ЗАКОНОДАВСТВО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општеобразовних предмета,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 w:cs="TimesNewRomanPS-BoldMT"/>
                <w:bCs/>
                <w:sz w:val="20"/>
                <w:szCs w:val="20"/>
              </w:rPr>
              <w:t>CT-04-2-05</w:t>
            </w:r>
            <w:r w:rsidRPr="00DD1648">
              <w:rPr>
                <w:rFonts w:ascii="Arial Narrow" w:hAnsi="Arial Narrow" w:cs="TimesNewRomanPS-BoldMT"/>
                <w:bCs/>
                <w:sz w:val="20"/>
                <w:szCs w:val="20"/>
                <w:lang w:val="bs-Latn-BA"/>
              </w:rPr>
              <w:t>6</w:t>
            </w:r>
            <w:r w:rsidRPr="00DD1648">
              <w:rPr>
                <w:rFonts w:ascii="Arial Narrow" w:hAnsi="Arial Narrow" w:cs="TimesNewRomanPS-BoldMT"/>
                <w:bCs/>
                <w:sz w:val="20"/>
                <w:szCs w:val="20"/>
              </w:rPr>
              <w:t>-10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X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Новица Петровић,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4"/>
            </w:r>
          </w:p>
        </w:tc>
      </w:tr>
      <w:tr w:rsidR="003E0464" w:rsidRPr="00DD1648" w:rsidTr="00027DBE">
        <w:trPr>
          <w:trHeight w:val="255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4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30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sz w:val="20"/>
                <w:szCs w:val="20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-BoldMT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 w:cs="TimesNewRomanPS-BoldMT"/>
                <w:bCs/>
                <w:sz w:val="20"/>
                <w:szCs w:val="20"/>
              </w:rPr>
              <w:t>положенпредметO</w:t>
            </w:r>
            <w:r w:rsidRPr="00DD1648">
              <w:rPr>
                <w:rFonts w:ascii="Arial Narrow" w:hAnsi="Arial Narrow" w:cs="TimesNewRomanPS-BoldMT"/>
                <w:bCs/>
                <w:sz w:val="20"/>
                <w:szCs w:val="20"/>
                <w:lang w:val="bs-Latn-BA"/>
              </w:rPr>
              <w:t>ртопедија вилица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Обавезно присуство настави.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b/>
                <w:color w:val="000000"/>
                <w:sz w:val="20"/>
                <w:szCs w:val="20"/>
              </w:rPr>
            </w:pPr>
            <w:r w:rsidRPr="00DD1648">
              <w:rPr>
                <w:rFonts w:ascii="Arial Narrow" w:hAnsi="Arial Narrow" w:cs="TimesNewRomanPS-BoldMT"/>
                <w:b/>
                <w:bCs/>
                <w:color w:val="000000"/>
                <w:sz w:val="20"/>
                <w:szCs w:val="20"/>
              </w:rPr>
              <w:t>Предавања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 w:cs="TimesNewRomanPSMT"/>
                <w:color w:val="000000"/>
                <w:sz w:val="20"/>
                <w:szCs w:val="20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Морално расуђивање, предуслови за морално расуђивање, психологија морала, суперего, поремећаји моралности.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 Морал и етика: разграничење појмова, теоријска етика, етика у пракси, социолошки приступ моралу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 Однос моралних норми : обичаји и морал, религија и морал, право и морал.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Етика, историјат, етичке теорије, основни принципи медицинске етике, теорије личности, теорија агресивности, позитивне и негативне морално-психолошке особине личности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Етичке декларације и изјаве : Хипократова заклетва: основни принципи, Лисабонска декларација-права пацијента. Интернационални кодекс љекарске етике. Дужности и права медицинских радника.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Морално-психолошке обавезе здравствених радника према болесницима, принцип комуникације здравствени радник болесник, пристанак на лијечење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Деонтологија приватне стоматолошке праксе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8. Медицинско етичка пракса и друштво, свјетско медицинско удружење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9. Заштита људских права појединих популационих група: Етички став према болесном дјетету-злоупотреба и занемаривање дјеце, планирању породице, о самоубиству адолесцената, заштита здравља мале дјеце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 Етички проблеми у фармацији, резолуција о преиспитивању лијекова, о генеричкој замјени лијекова, злоупотреба психотропних супстанци.Етички проблеми експериментисања у медицини, Хелсиншка декларација, употреба животиња у биомедицинским истраживањима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 Изјава о генетичком савјетовању и генетичком инжињерингу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Етички став према болеснику обољелом од заразних болести- Етички проблеми у хирургији, изјава о трансплантацији, трговина живим органима, ставови у онкологији и према умирућем болеснику, изјава о АИДС-у.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 Болесни у гинекологији, прекид трудноће, вјештачко оплођење. Етички и правни аспекти психијатрије- Лиезон-консулата, Еутаназија, медицинска тајна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 Организација и функционисање здравствене и стоматолошке заштите, медицинско деонтолошка начела.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Медицинско право-Декларације, добровољни и недобровољни пристанак на лијечење. Право пацијента на информисаност и самоодређивање, алтернативна</w:t>
            </w:r>
            <w:r w:rsidRPr="00DD1648">
              <w:rPr>
                <w:sz w:val="20"/>
                <w:szCs w:val="20"/>
                <w:lang w:val="sr-Cyrl-CS"/>
              </w:rPr>
              <w:t xml:space="preserve"> медицина, кривична одговорност здравствених радника, судско медицинско вјештачење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NewRomanPSMT"/>
                <w:color w:val="000000"/>
                <w:sz w:val="20"/>
                <w:szCs w:val="20"/>
                <w:lang w:val="bs-Latn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sz w:val="20"/>
                <w:szCs w:val="20"/>
                <w:lang w:val="sr-Cyrl-CS"/>
              </w:rPr>
              <w:t xml:space="preserve">Ј. Марић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sz w:val="20"/>
                <w:szCs w:val="20"/>
                <w:lang w:val="sr-Cyrl-CS"/>
              </w:rPr>
              <w:t>Медицинска етика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присуство предавањима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семинарски рад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210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bookmarkStart w:id="58" w:name="_Toc468467598"/>
      <w:bookmarkStart w:id="59" w:name="_Toc468467823"/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Pr="008E26B3" w:rsidRDefault="003E0464" w:rsidP="003E0464">
      <w:pPr>
        <w:jc w:val="center"/>
        <w:rPr>
          <w:rFonts w:ascii="Arial Narrow" w:hAnsi="Arial Narrow"/>
          <w:sz w:val="18"/>
          <w:szCs w:val="20"/>
          <w:lang w:val="sr-Cyrl-BA"/>
        </w:rPr>
      </w:pPr>
      <w:r w:rsidRPr="004B3B72">
        <w:rPr>
          <w:rFonts w:ascii="Times New Roman" w:hAnsi="Times New Roman"/>
          <w:b/>
          <w:sz w:val="36"/>
        </w:rPr>
        <w:t>VI ГОДИНА</w:t>
      </w:r>
      <w:bookmarkEnd w:id="58"/>
      <w:bookmarkEnd w:id="59"/>
    </w:p>
    <w:p w:rsidR="003E0464" w:rsidRPr="00044E21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13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114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академске студиј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КЛИНИЧКА ПАРОДОНТОЛОГИЈА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57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XI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Смиљка Цицмил,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мр. сц.др Оливера Говедарица,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мр. сц.др Ана Цицмил,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сц.др Јелена Лечић, виши асистент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5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2*15*0,5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0,5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 + 2*15*0,5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1*15*0,5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Циљ изучавања предмета је да студенти: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овладају дијагностичким поступцима у пародонтологији (анамнеза, клинички преглед и анализа рендгенограма)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2.предвиде прогнозу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3.израде план терапије и спроводе све терапијске поступке предвиђене каузалном терапијом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упознају се са индикацијама и контраиндикацијама за примјену основних хируршких терапијских захвата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асистирају и изводе сегменте хируршких процедура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6.да поставе етиолошку ди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јагнозу консекутивних обољења и утврде присуство оралних фокуса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 потпуности спроводе фазу одржавања постигнутих терапијских резултата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положен испит из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снова пародонтологије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 и клиничке вјежбе уз рад са пацијентима. Колоквијуми, семинарски радови, консултације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1.Регенеративне методе лијечења обољелих од пародонтопатије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2.Мукогингивалне аномалије и њихова терапија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3.Мукогингивалне аномалије и њихова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4.Мукогингивалне аномалије и њихова терапија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III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5.Дјеловање сила на пародонцијум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6.Терапија поремећене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7.Одржавање терапијских резултата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8.Препротетска припрема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9.Комплексни пародонтолошко-имплантолошки третман у препротетској припреми пацијента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10.Пародонтална медицина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11.Пародонтална медицина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12.Пацијенти ризика у пародонтологији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13.Примарна и секундарна превентива пародонтопатија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14.Фокална инфекција. Етиолошка дијагноза консекутивних обољења.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15.План терапије и припрема болесника за уклањање оралних жаришта.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Обрада пародонталних џепова – индикације и контраиндикације; техника рада (рад на пацијенту)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Компликације паро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донтопатије (ургентна стања у пародонцијуму)–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Хируршка фаза терапије пародонтопатије –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>М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WRO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(индикације и контраиндикације, инструменти, хируршка техника – ресективне методе)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Хируршка фаза терапије пародонтопатије –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 xml:space="preserve"> М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WRO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(индикације и контраиндикације, инструменти, хируршка техника – ресективне методе)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Хируршка фаза терапије пародонтопатије – регенеративна терапија (индикације и контраиндикације, инструменти, хируршка техника)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Хируршка фаза терапије пародонтопатије – корекција урођених или стечених мукогингивалних аномалија-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SMAT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Latn-CS"/>
              </w:rPr>
              <w:t>frenectomia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(индикације и контраиндикације, инструменти, хируршка техника)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Дијагноза трауматске оклузије и уклањање раних контаката брушењем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Дијагноза трауматске оклузије и уклањање раних контаката брушењем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Етиолошка дијагноза фокалне инфекције. Откривање оралних жаришта. План терапије и припрема болесника за уклањање оралних жаришта.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Димитријевић Б.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"Клиничка пародонтологија",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Завод за издавање уџбеника Републике Србије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1-585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Ђајић Д. и Ђукановић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"Пародонтологија атлас",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допуњено издање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Драслар Партнер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2006.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1-248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Lang NP, Lindhe J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„Клиничка пародонтологија и дентална имплантологија“, према 5. енглеском издању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Накладни завод Глобус, Загреб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highlight w:val="yellow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оглавља: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14, 15, 21, 25, 38, 39, 40, 41, 42, 43, 44, 45, 46, 49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044E2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16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/>
                <w:i/>
                <w:sz w:val="20"/>
                <w:szCs w:val="20"/>
                <w:lang w:val="sr-Cyrl-BA"/>
              </w:rPr>
              <w:t>Студијски програм:</w:t>
            </w:r>
            <w:r w:rsidRPr="00B17867">
              <w:rPr>
                <w:rFonts w:ascii="Arial Narrow" w:hAnsi="Arial Narrow" w:cs="Arial"/>
                <w:b/>
                <w:i/>
                <w:sz w:val="20"/>
                <w:szCs w:val="20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Latn-CS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 </w:t>
            </w: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ОТОРИНОЛАРИНГЛОГИЈА 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Катедра</w:t>
            </w: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Катедра за хируршке гране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Медицински факултет у Фочи</w:t>
            </w:r>
          </w:p>
        </w:tc>
      </w:tr>
      <w:tr w:rsidR="003E0464" w:rsidRPr="00DD1648" w:rsidTr="00027DBE">
        <w:trPr>
          <w:trHeight w:val="230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30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СТ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-04-1-05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8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-1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Latn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Latn-CS"/>
              </w:rPr>
              <w:t>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64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проф.др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Љиљана Јаношевић, редовни порфесор; проф. др Ненад Арссовић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, редовни професор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;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мр сц. др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Синиша Шолаја, виши асиситент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" w:hAnsi="Arial" w:cs="Arial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" w:hAnsi="Arial" w:cs="Arial"/>
                <w:b/>
                <w:sz w:val="20"/>
                <w:szCs w:val="20"/>
                <w:vertAlign w:val="superscript"/>
                <w:lang w:val="sr-Latn-BA"/>
              </w:rPr>
              <w:footnoteReference w:id="56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" w:hAnsi="Arial" w:cs="Arial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2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*15*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1648">
              <w:rPr>
                <w:rFonts w:ascii="Arial" w:hAnsi="Arial" w:cs="Arial"/>
                <w:sz w:val="20"/>
                <w:szCs w:val="20"/>
              </w:rPr>
              <w:t>1</w:t>
            </w:r>
            <w:r w:rsidRPr="00DD1648">
              <w:rPr>
                <w:rFonts w:ascii="Arial" w:hAnsi="Arial" w:cs="Arial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1648">
              <w:rPr>
                <w:rFonts w:ascii="Arial" w:hAnsi="Arial" w:cs="Arial"/>
                <w:sz w:val="20"/>
                <w:szCs w:val="20"/>
              </w:rPr>
              <w:t>0</w:t>
            </w:r>
            <w:r w:rsidRPr="00DD1648">
              <w:rPr>
                <w:rFonts w:ascii="Arial" w:hAnsi="Arial" w:cs="Arial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64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2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+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+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0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 =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 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2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*15*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 xml:space="preserve"> +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*15*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+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0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BA"/>
              </w:rPr>
              <w:t>*15*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1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=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45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+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45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=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90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сати семестрално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савладавањем овог предмета студент ће моћи/ бити оспособљен да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1. Овлада техником  прегледа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уха, грла и носа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2. Препозна и збрине  хитна стања у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ОРЛ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Latn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Усмено п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Latn-CS"/>
              </w:rPr>
              <w:t>редавања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 xml:space="preserve"> и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1.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</w:rPr>
              <w:t>О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>тологија и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>аудиологија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sr-Cyrl-CS"/>
              </w:rPr>
              <w:t>: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Конгениталне малформације ува и повреде спољашњег ува, преломи темпоралне кости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2.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Акутна запаљења средњег ува и компликације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Отогене компликације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3. </w:t>
            </w:r>
            <w:r w:rsidRPr="00B17867">
              <w:rPr>
                <w:rFonts w:ascii="Arial Narrow" w:hAnsi="Arial Narrow" w:cs="Arial"/>
                <w:sz w:val="20"/>
                <w:szCs w:val="20"/>
                <w:lang w:val="en-GB"/>
              </w:rPr>
              <w:t>Болести фацијалног живца и обољења лабиринта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  <w:lang w:val="en-GB"/>
              </w:rPr>
              <w:t xml:space="preserve"> Тумори спољашњег, средњег и унутрашњег ува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4. </w:t>
            </w:r>
            <w:r w:rsidRPr="00B17867">
              <w:rPr>
                <w:rFonts w:ascii="Arial Narrow" w:hAnsi="Arial Narrow" w:cs="Arial"/>
                <w:sz w:val="20"/>
                <w:szCs w:val="20"/>
                <w:lang w:val="en-GB"/>
              </w:rPr>
              <w:t>Основи аудиологије и аудиолошке рехабилитације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5.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 xml:space="preserve">Ринологија: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Конгениталне и стечене малформације носа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Повреде лица и носа и фронтобазалне регије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6.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Запаљенски процеси носне дупље и параназалних шупљина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Алергијски процеси носне дупље и параназалних шупљина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Тумори носа и параназалних шупљина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7.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>Фарингологија: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Тонзиларни проблеми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Акутни х хронични запаљенски процеси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8.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Малигни и бенигни тумори фаринкса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9.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>Ларингологија, Трахеобронхологија и Фонијатрија: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Конгениталне малформације ларинкса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10.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Акутни х хронични запаљенски процеси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Бенигни тумори ларинкса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Малигни тумори ларинкс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а.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11.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Страна т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и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јела ларинготрахеалног стабла и једњака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Основи фонијатрије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12. </w:t>
            </w:r>
            <w:r w:rsidRPr="00B17867">
              <w:rPr>
                <w:rFonts w:ascii="Arial Narrow" w:hAnsi="Arial Narrow" w:cs="Arial"/>
                <w:b/>
                <w:bCs/>
                <w:sz w:val="20"/>
                <w:szCs w:val="20"/>
                <w:lang w:val="bs-Cyrl-BA"/>
              </w:rPr>
              <w:t>Максилофацијална хирургија: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Урођене и стечене малформације лица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13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Запаљенски процеси усне дупље и језика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14.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Запаљенски процеси пљувачних жљезда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15.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Повреде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Бенигни и малигни тумори пљувачних ж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CS"/>
              </w:rPr>
              <w:t>лиј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езда усне дупље</w:t>
            </w:r>
            <w:r w:rsidRPr="00B17867">
              <w:rPr>
                <w:rFonts w:ascii="Arial Narrow" w:hAnsi="Arial Narrow" w:cs="Arial"/>
                <w:sz w:val="20"/>
                <w:szCs w:val="20"/>
                <w:lang w:val="bs-Cyrl-BA"/>
              </w:rPr>
              <w:t>.</w:t>
            </w: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</w:t>
            </w: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1.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Увод у практичну наставу оториноларингологије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Анамнеза ОРЛ болесника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Опрема радног места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Осветљење при прегледу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Преглед ува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Отоскопија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Инспекција, палпација и перкусија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2.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Испирање и чишћење ува код хроничних отитиса,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Локална терапија спољашњег канала и средњег ува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Чишћење и испирање спољашњег слушног канала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,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Одстрањивање страних тела из спољашњег слушног канала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Политзеровање тубе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,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Парацентеза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3.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Преглед уста и ждрела. Орофарингоскопија.Инспекција и палпација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Палпација лимфних жлезда врата. Преглед носа и параназалних шупљина.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Предња риноскопија. Инспекција и палпација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4. Преглед ларинкса и хипофаринкса, Индиректна ларингоскопија и хипофарингоскопија. Задња риноскопија. Инспекција и палпација врата и ларинкса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5.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Квантитативно испитивање слуха шапатом и гласним говором. Квалитатитвно испитивање слуха звучном виљушком. Испитивање слуха виљушкама у диференцијално дијагностичке сврхе (Wеберова проба, Риннеова проба, Сцхwабацхова проба и Галлеова проба). Испитивање вестибуларног апарата: калоријско, ротационо. Основи испитивања равнотеже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6.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Аудиометријско испитивање слуха. Читање аудиограма. Слушни апарати у аудиолошкој рехабилитацији слуха. Медикаментозно и хируршко лечење болесника са запаљенским обољењима средњег ува и унутрашњег ува, отосклероза и периферна парализа фацијалиса 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7.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Повреде у ОРЛ. Тумачење рендгенских снимака, компјутеризоване томографије, магнетнерезонанце, фацијалног масива, пљувачних жлезда, усне дупље и врата. Радиографија вилица (ортопантомографија), сијалографије и ЕХО снимака пљувачних жлезда и врата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Приказ болесника, обрада ране на лицу, тоалета усне дупље, постоперативна нега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8. Заустављање крвављења из носа. Каутеризација крвних судова. Предња тампонада носа.  Задња тампонада носа по Белоqу.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 Медикаментозно лечење запаљенских процеса у синусима. Пункција виличних синуса. Аспирација секрета из синуса по Проетз-овој методи. Одстрањивање страних тела носа. Репозиција носних костију. Рад са пацијентима на ОРЛ одјељењу и специјалистичким амбулантама.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9.Рад са болесницима у амбулантно поликлиничким одељењима (анамнеза, статус, историје болести и упућивање на допунска испитивања пацијената). Клиничка обрада болесника, анамнезе, статус, преоперативна припрема. Онколошке консултације. Упутство о документацији при упућивању болесника на оториноларинголошке прегледе.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10.Малигни и бенигни тумори у ОРЛ.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Обрада болесника са карциномом ларинкса и хипофаринкса.Ендоскопска метода прегледа.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Обрада болесника и припрема за ендоскопске прегледе. Директоскопски и микроларингоскопски статус. Биопсија из ларинкса и фаринкса. Ларингомикроскопија и биопсија. Анализа патохистолошке дијагнозе. Анестезија у оториноларинголошких захватима, епимукозна, инфилтративна,инсуфицијенцијска, интравенска, интубациона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11.Трахеотомија. Интубација. Примена трахеалне каниле. Превијање болесника оперисаних на врату и ларинксу. Трахеобронхоаспирација кроз трахеостому. Исхрана болесника преко назогастричне сонде. Деканилман. Практичан рад са пацијентима на ОРЛ одјељењу и спец амбулантама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>12.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Посматрање операција у салама.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Основе фонијатријске рехабилитације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Рехабилитација гласа код оболелих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Рехабилитација гласа ларингектомисаних болесника</w:t>
            </w:r>
            <w:r w:rsidRPr="00B17867">
              <w:rPr>
                <w:rFonts w:ascii="Arial Narrow" w:hAnsi="Arial Narrow" w:cs="Arial"/>
                <w:bCs/>
                <w:sz w:val="20"/>
                <w:szCs w:val="20"/>
              </w:rPr>
              <w:t xml:space="preserve">. </w:t>
            </w:r>
            <w:r w:rsidRPr="00B17867">
              <w:rPr>
                <w:rFonts w:ascii="Arial Narrow" w:hAnsi="Arial Narrow" w:cs="Arial"/>
                <w:sz w:val="20"/>
                <w:szCs w:val="20"/>
              </w:rPr>
              <w:t>Рехабилитација гласа ларингектомисаних помоћу електро ларинкса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13.Специфичности оториноларинголошког прегледа у деце. Хируршко лечење перитонзиларног абсцеса. Припрема пацијента за тонзилектомију. Посматрање операција крајника и аденоидних вегетација. Контролни прегледи тонзилектомисаних болесника. Терапија и исхрана тонзилектомирасних болесника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14..Онколошке консултације. Клиничка обрада болесника са малигним болестима ОРЛ регије, анамнезе, статус, преоперативна припрема. Упутство о документацији при упућивању болесника на оториноларинголошке преглед. Обрада болесника у амбулантно поликлиничким одељењима (анамнеза, статус, амбулантна терапија, Ангина, Акутни отитиси, Акутни ринитис). Рад са болесницима у превијалишту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15. Страна тијела ОРЛ регије. Поступак код страних тијела доњих дисајних путева. Корозивне повреде. Езофагоскопија. Бронхоскопија</w:t>
            </w: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3E0464" w:rsidRPr="00B17867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>Љ. Јаношевић</w:t>
            </w: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</w:rPr>
              <w:t xml:space="preserve">Оториноларингологија са максилофацијалном хирургијом. Медицински факултет Универзитета у Београду. Београд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</w:rPr>
              <w:t>2004.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CS"/>
              </w:rPr>
            </w:pP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right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right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 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right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jc w:val="right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sr-Cyrl-BA"/>
              </w:rPr>
            </w:pPr>
            <w:r w:rsidRPr="00DD1648">
              <w:rPr>
                <w:rFonts w:ascii="Arial" w:hAnsi="Arial" w:cs="Arial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B17867" w:rsidRDefault="003E0464" w:rsidP="00027DB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sr-Cyrl-BA"/>
              </w:rPr>
            </w:pPr>
            <w:r w:rsidRPr="00B17867">
              <w:rPr>
                <w:rFonts w:ascii="Arial Narrow" w:hAnsi="Arial Narrow" w:cs="Arial"/>
                <w:sz w:val="20"/>
                <w:szCs w:val="20"/>
                <w:lang w:val="sr-Cyrl-BA"/>
              </w:rPr>
              <w:t>03.11 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18" name="Picture 3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ГЕРОНТОСТОМАТОЛОГИЈА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sz w:val="20"/>
                <w:szCs w:val="20"/>
                <w:lang w:val="bs-Latn-BA"/>
              </w:rPr>
              <w:t>СТ-04-1-059-11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XI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Ивица Станчић,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Недељка Ивковић,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ванредни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 др Ружица Козомара,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проф. др Ранко Голијанин;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доц. др Ладо Давидовић,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доцент;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 др Смиљка Цицмил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доцент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Ирена Младеновић,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Јелена Ерић, виши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; мр сц. др Зорица Стојановић,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мр сц.др Огњенка Јањић -Павловић, 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систент; мр сц.др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др Михаел Станојевић,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др  Дијана Поповић -Грубач,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a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7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 +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0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C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авладавањем овог предмета студент ћебити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упознат са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1.физиологијом старења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специфичностима стоматолошког збрињавања старијих пацијената.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спровођење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стоматолошког третмана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код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особа старије животне доби;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организацијом геријатријске стоматолошке службе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                            -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полагање - положени испити из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V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године студија, минимално 30 поена на предиспитним активностима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циклусу студија Универзитета у Источном Сарајев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 семинари и колоквијуми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1. Биолошки аспекти старења. Општи појмови о здрављу и старењу. Демографија 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епидемиологија старења. Дужина људског вијека. Теорије старења. Биолошке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основе старења. Физиологија старења; Имунологија и старење.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 Психолошки и бихевиорални аспекти старења. Психолошке перспективе старења;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Утицај околине и друштва. Комуникација љекара са пацијентом старије доби.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Савремена организација опште и стоматолошке здравствене заштите пацијената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старије доби; Специјализоване геријатријске службе.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 Национална стратегија о старењу: Основни принципи и стратешки правци.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аспекти старења. Клиничка процјена општег стања здравља пацијента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старије доби. Опште болести у старих. Превенција и очување здравља у старости.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Улога стоматолога, оралног хигијеничара и стоматолошке сестре 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интердисциплинарном тиму; Мастикаторна функција и исхрана особа старије доби. Нутритивни статус пацијената старије доби; Значај протетског третмана на нутритивни статус и мастикаторну функцију старих лица.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Ментални поремећаји код особа старије доби: Процена и значај когнитивног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статуса у стоматопротетској рехабилитацији. Квалитет живота пацијената старије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доби: Утврђивање утицаја оралног здравља на квалитет живота пацијената старије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доби; Индекси за утврђивање квалитета живота.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Медикаментозна терапија и њен значај у геријатрији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Веза између општег и оралног стања здравља 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Промене на зубима током старења. Патологија и превенција обољења зуба код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особа старије доби. Каријес у старијој животној доби. Терапија обољења зуба код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особа старије доби. Ендодонтски третман код особа старије доби.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8. Промене на оралној слузокожи старих. Оралне манифестације системских болести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 нежељеног дејства медикамената. Превенција и терапија оралних промена 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старих. Промене на пародонцијуму старих: Корелација између системских болести 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обољења пародонцијума; Превенција и терапија оболелог пародонцијума код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старих.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Промене на пљувачним жлездама код старих. Ксеростомија. Промјене 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осеомускулатурним структурама стоматогнатог система током старења.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Остеопороза.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9. Могућности прихватања и адаптације старих на зубне надокнаде. Планирање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протетског третмана у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 Протетска терапија безубих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Супраденталне протезе у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 Протетска терапија крезубих пацијента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Протетски третман пацијената старије доби фиксним надокнадама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Израда комплексних надокнада 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Планирање протетског третмана код фукционално зависних пацијента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 Протетска рехабилитација фукционално зависних пацијента. Специфичности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стоматопротетског третмана код институционализованих пацијената.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 Орална хирургија код геронтолошких пацијената.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Могућности имплантологије код геронтолошких пацијената.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Максилофацијална хирургија и стари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1. Процјена општег и оралног стања здравља пацијената старије доби 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стоматолошкој ординацији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2. Процјена нутритивног статуса пацијената старије доби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3. Процјена когнитивног статуса пацијената старије доби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Оцјењивање квалитета живота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 Специфичности дијагностичких поступака у рестауративној одонтологији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Специфичности рестауративних процедура 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Специфичности одабира анестетика 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8. Примјена специфичних терапијских процедура у оралној хирургији код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9. Специфичности дијагностичких поступака у пародонтологији и оралној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медицини 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 Специфичности терапијских процедура у пародонтологији и оралној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медицини код пацијента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 Специфичности дијагностичких поступака у стоматолошкој протетици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код 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Специфичности терапијских процедура у стоматолошкој протетици код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пацијената старије доби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 Мотивација пацијента и одржавање постугнутих терапијских резултата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 Анамнеза, преглед, процјена општег и оралног стања здравља пацијента 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специјализованој геријатријској установи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Избор оптималног терапијског модалитета код пацијента 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специјализованој геријатријској установи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Тихачек-Шојић Љ., Станчић И.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геронтопротетика, Кораци, Крагујевац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15-219.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color w:val="FF0000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теоретска припремљеност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 рад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8451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19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20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</w:t>
            </w: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bs-Latn-BA"/>
              </w:rPr>
              <w:t>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МАКСИЛОФАЦИЈАЛНА ХИРУРУГИЈА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хируршке гране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-04-1-0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-1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1, СТ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-04-1-0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-1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XI, 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8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проф. др Ружица Козомара, редовни порофесор; проф. др Небојша Јовић, редовни порофесор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Мирослав Обреновић, виши асиситент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8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240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авладавањем овог предмета студент ће моћи/ бити оспособљен да: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-узме анамнестичке податке и изведе клинички преглед,те да постави дијагнозу.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 анализира иинтерпретира основну медицнску документацију.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 постави радну или дефинитивну дијагнозу болести.да предложи орјентациони план лијечења.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- познаје оснвне принципе сепсе и асепсе.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- пружи прву љекарску помоћ код повреда максилофацијалне регије,зна обрадити мање.ране у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мф.регији, зна мјере лок.хемостазе.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-зна основне принципе лијечења прелома костију вилица и лица,као и лијечење инфекција у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 мф.регији.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Усмено п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редавања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Хируршка анатомија главе и врата.пропедевтика у максилофацијалнј хирургији.Обољења максиларног синуса.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Дентогене инфекције меких ткива, путеви ширења,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инфекције појединих ложа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Флегмоне лица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врата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 хронични абсцеси и фистуле дентогеног порекла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Инфекције коштаних ткива: акутни и хронични остеомијелитиси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Цисте коштаних и меких ткива лица и вилица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Ообољења темпоромандибуларног зглоба  Краниомандибуларне дисфункције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Препротетска хирургија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Обољења пљувачних жлезда: аномалије, акутна и хронична запаљења, сиалолитијаза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Велике и мале пљувачне жлијезде:Хируршка анатомија,класификација обољења,дијагностика.Развојне аномалије. Саливарне фистуле. Сијалоденитиси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Бенигн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и малигни тумори пљувачних жлезда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Деформитети вилица: етиологија, класификација, планирање хируршког лечења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Изоловани деформитети: Мандибуларни прогнатизам, мандибулрни ретрогнатизам, микрогенија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Максиларни прогнатизам, хипоплазија максиле, алв.протрузија максиле, мандибуларна асиметрија: латерогнатија, једностр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ана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хиперплазија/хипоплазија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Бимаксиларни деформитети: бимаксиларни прогнатизам, отворени загрижај, синдром издуженог и скраћеног лица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Преоперативна припрема, оперативно лечење, постоперативни третман пацијената са деформитетима вилица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Трауматологија максилофацијалне регије: етиологија повреда, дијагностика, класификација повреда меких и коштаних ткива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Преломи мандибуле: карактеристике прелома појединих локација, дијагностика,клиничка слика, конзервативна и хируршка терапија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Преломи горње вилице: сагитални и трансверзални преломи, клиничка слика, лечење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Преломи зигоматичне кости и зигоматичног лука,преломи пода орбите.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Преломи алвеолармог  наставка. Преломи вилица код дјеце.Преломи безубих и атрофичних вилица. Повреде зуба.Квалификација повреда максилофацијалне регије.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Основи пластичне и реконструктивне хирургије: слободни кожни трансплантати, коштани транасплантати, трансплантати слузокоже, хрскавице, фасција, нерава, сложени трансплантати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Режњеви: петељкасти, слободни, локални, регионални, удаљени, слободни (микроваскуларни)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Тумори максилофац. подручја: Номенклатура, класификација, дијагностика: (биопсија, рентген, ултразвук, ЦТ, НМР, ПЕТ скен)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Бенигни тумори мезенимног порекла: фиброми, липоми, остеоми, хондорми,неурином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донтогени тумори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.Гигантоцелуларне лезије вилица.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Малигни тумори слузокоже усне дупље. Преканцерозе слузокоже усне дупље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Малигни тумори коже лица: карциноми, Меланом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Саркоми меких и коштаних ткива максилофацијалног подручја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Принципи хруршког лечења тумора максилофацијалне регије.</w:t>
            </w:r>
          </w:p>
          <w:p w:rsidR="003E0464" w:rsidRPr="00DD1648" w:rsidRDefault="003E0464" w:rsidP="0006207F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Болести нерава максилофацијалног подручја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Неуралгија н.тригеминуса, Парализа н.фацијалиса.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Протетичка реконструкција лица и вилица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1-2. Пропедевтика у максилофацијакној хирургији</w:t>
            </w:r>
          </w:p>
          <w:p w:rsidR="003E0464" w:rsidRPr="00DD1648" w:rsidRDefault="003E0464" w:rsidP="0006207F">
            <w:pPr>
              <w:numPr>
                <w:ilvl w:val="1"/>
                <w:numId w:val="63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Процена оболења МФ регије која захтевају амбулантно или хоспитално лечење и план дијагностичке обраде за индиковано лечење</w:t>
            </w:r>
          </w:p>
          <w:p w:rsidR="003E0464" w:rsidRPr="00DD1648" w:rsidRDefault="003E0464" w:rsidP="0006207F">
            <w:pPr>
              <w:numPr>
                <w:ilvl w:val="1"/>
                <w:numId w:val="64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Прегледи и контроле амбулантно лечењих болесника</w:t>
            </w:r>
          </w:p>
          <w:p w:rsidR="003E0464" w:rsidRPr="00DD1648" w:rsidRDefault="003E0464" w:rsidP="0006207F">
            <w:pPr>
              <w:numPr>
                <w:ilvl w:val="1"/>
                <w:numId w:val="65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Прегледи и контроле хоспитално лечењих болесника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9-10. Асистирање или извођење амбулантних интервенција (примарна обрада ране, инцизије гнојних инфекција, тоалета и превијање постоперативне ране или дефекта лица и вилица)</w:t>
            </w:r>
          </w:p>
          <w:p w:rsidR="003E0464" w:rsidRPr="00DD1648" w:rsidRDefault="003E0464" w:rsidP="0006207F">
            <w:pPr>
              <w:numPr>
                <w:ilvl w:val="1"/>
                <w:numId w:val="66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Анамнеза болести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к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линички преглед болесника</w:t>
            </w:r>
          </w:p>
          <w:p w:rsidR="003E0464" w:rsidRPr="00DD1648" w:rsidRDefault="003E0464" w:rsidP="0006207F">
            <w:pPr>
              <w:numPr>
                <w:ilvl w:val="1"/>
                <w:numId w:val="67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Дијагностика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и интерпретација рентген снимака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прелома костију лица и вилица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повреде зуба</w:t>
            </w:r>
          </w:p>
          <w:p w:rsidR="003E0464" w:rsidRPr="00DD1648" w:rsidRDefault="003E0464" w:rsidP="0006207F">
            <w:pPr>
              <w:numPr>
                <w:ilvl w:val="1"/>
                <w:numId w:val="68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Принципи пружања прве помоћи (завоји и жичане лигатуре)</w:t>
            </w:r>
          </w:p>
          <w:p w:rsidR="003E0464" w:rsidRPr="00DD1648" w:rsidRDefault="003E0464" w:rsidP="0006207F">
            <w:pPr>
              <w:numPr>
                <w:ilvl w:val="1"/>
                <w:numId w:val="69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Привремена и дефинитивна имобилизација повреда МФ регије (постављање или уклањање имобилизације на моделу или на болеснику)</w:t>
            </w:r>
          </w:p>
          <w:p w:rsidR="003E0464" w:rsidRPr="00DD1648" w:rsidRDefault="003E0464" w:rsidP="0006207F">
            <w:pPr>
              <w:numPr>
                <w:ilvl w:val="1"/>
                <w:numId w:val="70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Преоперативна припрема и планирање за хируршку корекцију деформитета лица и вилица 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Припрема и планирање постресектионих протеза</w:t>
            </w:r>
          </w:p>
          <w:p w:rsidR="003E0464" w:rsidRPr="00DD1648" w:rsidRDefault="003E0464" w:rsidP="0006207F">
            <w:pPr>
              <w:numPr>
                <w:ilvl w:val="1"/>
                <w:numId w:val="71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Преоперативна припрема и планирање хируршког лечења</w:t>
            </w:r>
          </w:p>
          <w:p w:rsidR="003E0464" w:rsidRPr="00DD1648" w:rsidRDefault="003E0464" w:rsidP="0006207F">
            <w:pPr>
              <w:numPr>
                <w:ilvl w:val="1"/>
                <w:numId w:val="72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Асистирање код мањих хируршких захвата</w:t>
            </w:r>
          </w:p>
          <w:p w:rsidR="003E0464" w:rsidRPr="00DD1648" w:rsidRDefault="003E0464" w:rsidP="0006207F">
            <w:pPr>
              <w:numPr>
                <w:ilvl w:val="1"/>
                <w:numId w:val="73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Припрема и ток опште анестезије, начини реанмације и праћење болесника у интензивној нези. Праћење тока хируршких захвата у општој анестезији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постоперативни третман, превијанје ране, тоалета дрена, уклањање конаца</w:t>
            </w:r>
          </w:p>
          <w:p w:rsidR="003E0464" w:rsidRPr="00DD1648" w:rsidRDefault="003E0464" w:rsidP="0006207F">
            <w:pPr>
              <w:numPr>
                <w:ilvl w:val="1"/>
                <w:numId w:val="74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Пропедевтика у максилофацијакној хирургији</w:t>
            </w:r>
          </w:p>
          <w:p w:rsidR="003E0464" w:rsidRPr="00DD1648" w:rsidRDefault="003E0464" w:rsidP="0006207F">
            <w:pPr>
              <w:numPr>
                <w:ilvl w:val="1"/>
                <w:numId w:val="75"/>
              </w:numPr>
              <w:spacing w:after="0" w:line="240" w:lineRule="auto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Процена оболења МФ регије која захтевају амбулантно или хоспитално лечење и план дијагностичке обраде за индиковано лечење</w:t>
            </w:r>
          </w:p>
          <w:p w:rsidR="003E0464" w:rsidRPr="00DD1648" w:rsidRDefault="003E0464" w:rsidP="00027D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Гаврић М,Пишчевић А,Сјеробабин 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Максилофацијална хирургија, Драганић,Београд.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1995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Димитријевић Б,Стефановић П.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Трауматологија и максилофацијална  хирургија-практикум, Ники,Београд,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Петровић В,Тодоровић Љ,Гаврић М,Стајчић З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Максиларни синус у хирургији орофацијалне регије,Завод за уџбенике и наставна средства,Београд,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1992.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Петровић В,Тодоровић Љ,Гаврић М,Стајчић З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Димитријевић Б.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Протезе лица,  Партизан,Београд,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1986.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Димитријевић Б.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Димитријевић Б.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Максилофацијалне протезе и говор, Дечје новине,Г.Милановац,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1984.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Димитријевић Б.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Петровић В,Гаврић М.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Цисте вилица,лица и врата,Наука;Београд,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1994.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Петровић В,Гаврић М.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Петровић В,Гаврић М.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Ургентна стања у стоматолошкој пракси, Драганић,Београд,1996.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1996.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 Петровић В,Гаврић М.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Вукадиновић М, Константиновић В.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У –Зглобна веза мандибуле са кранијумом,нормална функција и поремећаји.Уредник-Станишић-Синобад Д.Библиотека Уџбеници,Београд, 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2001.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Вукадиновић М, Константиновић В.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Констатиновић, В, Пузовић, Д</w:t>
            </w:r>
          </w:p>
        </w:tc>
        <w:tc>
          <w:tcPr>
            <w:tcW w:w="4255" w:type="dxa"/>
            <w:gridSpan w:val="9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Клинички и форензички аспекти повреда максилофацијалне </w:t>
            </w:r>
          </w:p>
          <w:p w:rsidR="003E0464" w:rsidRPr="00DD1648" w:rsidRDefault="003E0464" w:rsidP="00027DBE">
            <w:pPr>
              <w:framePr w:hSpace="180" w:wrap="around" w:vAnchor="text" w:hAnchor="margin" w:xAlign="center" w:y="-59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регије. Завод за уџбенике, Београд, 2011.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2011.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</w:p>
        </w:tc>
        <w:tc>
          <w:tcPr>
            <w:tcW w:w="1989" w:type="dxa"/>
            <w:gridSpan w:val="2"/>
            <w:shd w:val="clear" w:color="auto" w:fill="auto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Констатиновић, В, Пузовић, Д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Предиспитне обавезе                                  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практични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 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84512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21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66775" cy="838200"/>
                  <wp:effectExtent l="19050" t="0" r="9525" b="0"/>
                  <wp:docPr id="122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Интегрисане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ОРЕНЗИЧНА СТАЊА У МЕДИЦИНИ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хируршке гране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СТ-04-1-061-12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 Драгана Чукић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, 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Бранимир Александрић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редовни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 Борис Пејић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59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45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 + 1*15*1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45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Упознава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студената са сазнанјима медицинске науке о смрти; повредама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Упознав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студената са односом обо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 и повреда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Упознава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студената са мед. документациј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; идентификациј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ом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Упознава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студената са улог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вјештака, стручног лица и свједока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Упознава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 студената са кривичн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дјел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у вези са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љ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екарским радом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Нема условљености за слушање предмета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Теоријска предавања, Вјежбе, Семинари, Тестови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CS"/>
              </w:rPr>
              <w:t xml:space="preserve"> 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sr-Cyrl-BA"/>
              </w:rPr>
              <w:t xml:space="preserve">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Увод у судску медицину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Историјат судске медицине. Основе обдукције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Танатологија. Агонија. Смрт. Суправитално вријеме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Лешне особине и промјене. Утврђивање времена, узрока смрти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Природна и насилна смрт.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Механичке повреде. Озљеде и ране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Устрелине и експлозивне повреде. Нутритивне повреде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Физичке повреде. Асфиксије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Форензични значај повреда главе и кичмене мождине. Форензички значај повреда максилофацијалне регије и зуба.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Судскомедицински значај повреда грудног коша, трбуха и екстремитета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Тромбна емболија и масна емболија у судско медицинској пракси.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Клиничка судска медицина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Судско медицинска токсикологија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Тровање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јетким отровима,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арсеном, угљенмоноксидом, цијановодоничном киселином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стрихнином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живом, органофосфорним инсектицидима. Алкохол.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Наркоманија (марихуана,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морфин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хероин, кокаин, ЛСД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екстази, тровање љековима. ХИВ у судскомедицинској пракси.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Судскомедицинска експертиза.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Класификација и квалификација тјелесних повреда са посебним акцентом на повреде максилофацијалне регије.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Форензични значај трудноће, порођаја и побачаја. Новорођенче. Природна и насилна смрт новорођенчета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Чедоморство. Насиље у породици. Злостављање дјеце. Тортура.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Идентификација живих особа, лешева и биолошких трагова људског поријекла.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Идентификација очинства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ДНК анализа.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Идентификација на основу зубног статуса.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Задес. Саобраћајни трауматизам. Повређивање појединих учесника у саобраћају. Саобраћајни трауматизам и алкохол.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Самоубиство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 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биство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Судско медицинско вјештачење, избор вјештака, предмет и значај судско медицинског вјештачења. Степени судско медицинског вјештачења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. Разлике вјештак- свједок. 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Вјештаченје у стоматологији. Смрт у стоматолошкој столици.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Професионалне и деонтолошке обавезе љекара. Реконструкција. Ексхумација.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Танатологија. Виталне рекације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(видео презентације)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Потврда о смрти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(практично попуњавање потврде о смрти).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Судскомедицинска обдукција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(филм обдукција, снимана директно на ОСМ у КЦЦГ Подг.)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Природно оштећење здравлја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(презентација случајева и примјери).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Насилно општећење здравља и механичке повреде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(презентација видео записа; презентација фотографија; вјежбање описа појединих повреда);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Физичке и асфиктичне повреде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(презентације са обдукција и фотографије код несмртних случајева).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Хемијске (токсикологија), биолошке, психичке повреде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(презентације појединих трованја, биолошких и психичких повреда).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Алкохол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исаност (практична примјена уврђиванја алкохолисаности у вријеме предметног догађаја).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Смрт у стоматолошкој столици, смрт у вези са анестезијом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(прикази случајева).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Повреде појединих дјелова и региона тијела, посебно повреда главе прикази случајева).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Повреде максилофацијалне регије и зуба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(вјежбанја и задаци).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Задес, самоубиство, убиство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(прикази и презентације).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Законске одредбе у вези са радом стоматолога. ЗКП, КЗ, Закон о парничном поступку, Женевска конвенција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Професионалне и деонтолошке обавезе стоматолога (прикази случајева гдје је грешка стоматолога утврђена и гдје није утврђена).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Вјештачење повреда и специфиччности вјештач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ња у стоматологији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(примјери и вјежбања са задацима).</w:t>
            </w:r>
          </w:p>
          <w:p w:rsidR="003E0464" w:rsidRPr="00DD1648" w:rsidRDefault="003E0464" w:rsidP="0006207F">
            <w:pPr>
              <w:numPr>
                <w:ilvl w:val="0"/>
                <w:numId w:val="76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Идентификација живих особа, идентификација лешева, идентификација на основу зубног статуса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Чукић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ind w:left="720"/>
              <w:rPr>
                <w:rFonts w:ascii="Arial Narrow" w:hAnsi="Arial Narrow"/>
                <w:bCs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Судска медицина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sr-Cyrl-CS"/>
              </w:rPr>
              <w:t>2012.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Добричанин С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bCs/>
                <w:sz w:val="20"/>
                <w:szCs w:val="20"/>
                <w:lang w:val="bs-Latn-BA"/>
              </w:rPr>
              <w:t>Судска медицина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Чукић Д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Медицинска документација код повређивања механичким оруђем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тест/ 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    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практични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                                                                                            усмени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23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33425" cy="752475"/>
                  <wp:effectExtent l="19050" t="0" r="9525" b="0"/>
                  <wp:docPr id="124" name="Picture 1" descr="Description: E:\Documents and Settings\Korisnik\Desktop\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Documents and Settings\Korisnik\Desktop\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КЛИНИЧКИ БЛОК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РЕСТАУРАТИВНА СТОМАТОЛОГИЈА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СТ-04-1-062-11; СТ-04-1-062-12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XI,XII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11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оц. др Никола Стојановић, доцент;  доц. др Ладо Давидовић,доцент;  доц. др Јелена Крунић, доцент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проф. др Недељка Ивковић</w:t>
            </w:r>
            <w:r w:rsidRPr="00DD1648">
              <w:rPr>
                <w:rFonts w:ascii="Arial Narrow" w:hAnsi="Arial Narrow"/>
                <w:sz w:val="20"/>
                <w:szCs w:val="20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ванредни професор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доц. др Славољуб Томић, доцент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доц.др Ивана Симић, доцент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проф.др Ранко Голијанин,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редовни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професор</w:t>
            </w:r>
            <w:r w:rsidRPr="00DD1648">
              <w:rPr>
                <w:rFonts w:ascii="Arial Narrow" w:hAnsi="Arial Narrow"/>
                <w:sz w:val="20"/>
                <w:szCs w:val="20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проф.др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доц.др.Смиљка Цицмил, доцент,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Игор Радовић, виши асистент; 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Александра Жужа, виши асистент;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Бранкица Давидовић, виши асистент; др Љиљана Кулић, виши асистент; др Дајана Ного-Живановић,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Бојан Кујунџић,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Зорица Стојановић,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Михаел Станојевић,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Ђорђе Божовић,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Огњенка Јањић- Павловић,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 сци.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Ирена Младеновић,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сци.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Јелена Ерић,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др Дијана Поповић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Грубач,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Оливера Говедарица,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Ана Цицмил,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>;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Јелена Лечић,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0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90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3*15 + 3*15 + 0*15  = 90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0,83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74,7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3*15*0,83 + 3*15*0,83 + 0*15*0,83 = 74,7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180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                                                                                           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самостално и прецизно уз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имање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детаљне анамнезе, правилно реализовање клиничког прегледа,  адекватно примјена допунских тестова неопходних за коначно постављање дијагнозе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познавање индикација и контраиндикација за предузимање ендодонтског лијечења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познавање основних принципа лијечења зуба са упаљеном, инфицираном пулпом као и зуба са периапикалним лезијама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 xml:space="preserve"> познавање могућих грешака и компликација током ендодонтског лијечења.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5. самостално спровођење дијагностичке и терапијске процедуре потребне да се изврши успјешна санација и реконструкција меких и чврстих ткива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Положен испит из Болести зуба-претклиника, Рестауративна одонтологија, Претклиничка ендодонција, Клиничка ендодонција.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ОРАЛНА ХИРУРГИЈА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1.Компликације у току вађења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Зарастање ране послије вађења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Поступци с оралнохируршким пацијентима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4.Основни хируршки принципи.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5.Импактирани и прекобројни зуби.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Хируршки поступци у склопу ендодонтског лијечења.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Виличне цисте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Акутне дентогене инфекције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9.Крварење и хемостаза.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Хируршки поступци у склопу ортодонтског лијечења.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Ороантралне комуникације и фистуле. Траума зуба и алвеоларног наставка</w:t>
            </w:r>
            <w:r w:rsidRPr="00DD1648">
              <w:rPr>
                <w:rFonts w:ascii="Arial Narrow" w:hAnsi="Arial Narrow"/>
                <w:sz w:val="20"/>
                <w:szCs w:val="20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Реплантација и трансплантација.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Препротетска хирургија.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Оралнохируршки аспекти фацијалног бола.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Бенигни тумори меких и коштаних ткива орофацијалног предјела. Оралнохируршки аспекти пацијената ризика.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Интраоперативне и постоперативне компликације. Превенција и лијечење ургентних стања у орофацијалној регији.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БОЛЕСТИ ЗУБА И ЕНДОДОНЦИЈА</w:t>
            </w:r>
            <w:r w:rsidRPr="00DD1648">
              <w:rPr>
                <w:rFonts w:ascii="Arial Narrow" w:hAnsi="Arial Narrow"/>
                <w:sz w:val="20"/>
                <w:szCs w:val="20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Технике препарације канала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 Биологија пулподентинског комлекса-реакције пулпе на каријес и препарацију.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 Обољења пулпе зуба-етиологија и патогенеза.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 Бол пулподентинског комплекса-дијагноза, клинички преглед, диференцијална дијагноза.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 Дубоки квар зуба-дијагноза, клиничка слика, терапија, прогноза и средства за директно ииндиректно прекривање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 Трауматска оштећења пулпе.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 Пулпотомија.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Основни принципи клиничке рестаурације зуба и примјена матрица.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 Оптурација канала коријена зуба-улога и значај.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 Допунска ретенција код вишеповршинских испуна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 Разлика класичног и адхезивног типа препарације.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 Клиничка примјена амалгама-припрема, апликација, проблеми и пропусти у рестауративној процедури.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 Клиничка примјена композитних испуна-припрема и ток рестаурације код фронталних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 Интерсеансна медикација-улога и значај.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 Клиничка примјена глас јономер цемената као подлога, лајнера и рестауративних материјала.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16. Иригација канала коријена зуба-улога, значај и начин рада.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17. Обољења апексног пародонцијума-етиологија и патогенеза.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18. Клиничка дијагноза обољења пулпе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19. Клиничка дијагноза обољења апексног периодонцијума.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20. Ендопародонталне лезије-етиологија, класификација и терапија.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21. Ендодонтска симптоматологија-бол у ендодонцији.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22. Терапија зуба са виталном пулпом и авиталних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23. Ендодонтска терапија зуба са великим периапексним лезијама. Ендодонтско-хируршка терапија обољелих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24. Ендодонтска терапија ресорпције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25. Хитан ендодонтски третман.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26. Грешке и компликације у току ендодонтске терапије. Поновно ендодонтско лијечење-индикације и начин рада.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 Рестаурација ендодонтски лијечених зуба-биофизички принципи и системи каналне ретенције.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28. Динамика и ток репарације оштећених периапексних ткива након ендодонтске терапије. Прогноза успјеха ендодонтског лијечења.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29. Рендгенографија периапексних запаљења-диференцијална дијагноза.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30. Специфичност каналне морфологије врха коријена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СТОМАТОЛОШКА ПРОТЕТИКА</w:t>
            </w:r>
            <w:r w:rsidRPr="00DD1648">
              <w:rPr>
                <w:rFonts w:ascii="Arial Narrow" w:hAnsi="Arial Narrow"/>
                <w:sz w:val="20"/>
                <w:szCs w:val="20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1.Дефиниција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2.Дијагноза, препротетска припрема и план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3.Концепти оклузије у изради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4.Биолошки принципи препарације зуба.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5.Привремене фиксне надокнаде.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6.Ливена, фасетиране и дијелимичне крунице.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7.ПОтисак за фиксне надокнаде.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8.Надокнаде на депулпираним зубима.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9.Савремени керамички системи.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10.Дефиниција и опште карактеристике моста.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11.Планирање мостова великог распона.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12.Фиксне надокнаде на непаралелним носачима моста.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13.Намјенске фиксне надокнаде.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14.Постојаност фиксних надокнада.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15.Везивање фиксних надокнада на зубе носаче.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16.Биолошке основе парцијалне протезе.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17.Губитак зуба и посљедице на стоматогнатни систем.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18.Класификације крезубости.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19.Парцијална плочаста протеза I дио.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20.Парцијална плочаста протеза II дио.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21.Елементи парцијалне скелетиране протезе.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22.Примјена паралелометра у планирању и изради парцијалних скелетираних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23.Планирање парцијалне скелетиране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24.Биостатика парцијалне скелетиране протезе.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25.Парцијалне протезе са атечменима.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26.Парцијалне протезе са двоструким крунама.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27.Други облици парцијалних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28.Клинички поступци у терапији крезубости парцијалним скелетираним протезама I дио.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29.Клинички поступци у терапији крезубости парцијалним скелетираним протезама II дио.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30.Контролни прегледи, коректуре, репаратуре и подлагања парцијалних протеза.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ПАРОДОНТОЛОГИЈА</w:t>
            </w:r>
            <w:r w:rsidRPr="00DD1648">
              <w:rPr>
                <w:rFonts w:ascii="Arial Narrow" w:hAnsi="Arial Narrow"/>
                <w:sz w:val="20"/>
                <w:szCs w:val="20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1.Регенеративне методе лијечења обољелих од пародонтопатије.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2.Мукогингивалне аномалије и њихова терапија.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3.Мукогингивалне аномалије и њихова терапија.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4.Мукогингивалне аномалије и њихова терапија.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5.Дјеловање сила на пародонцијум.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6.Терапија поремећене оклузије.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7.Одржавање терапијских резултата.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8.Препротетска припрема пародонцијума.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9.Комплексни пародонтолошко-имплантолошки третман у препротетској припреми пацијента.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10.Пародонтална медицина.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11.Пародонтална медицина.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12.Пацијенти ризика у пародонтологији.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13.Примарна и секундарна превентивна пародонтологија.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14.Фокалне инфекције. Етиолошка дијагноза консекутивних обољења.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15.План терапије и припрема болесника за уклањање оралних жаришта.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Практични дио наставе се састоји од потпуне орално-хируршке, конзервативне, пародонтолошке и протетске санације једног пацијента.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(90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часова)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ФилиповићВ., Гвозденовић-Селдецки С., Караџов О., Кезеле Д., Колак Ж., Кубуровић Д., Марковић Д., Мијушковић Д., Пајић М., Петровић В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Ендодонција. НАУКА,Београд,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1-379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Живковић С., Ивановић В., Вујашковић М., Теодоровић Н., Лукић А., Караџић Б., Грга Ђ.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Практикум ендодонтске терапије.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1-247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Bergenholtz G, Horsted-Bindslev P, Reit C.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Ендодонтологија.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Orion art,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1-369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Tronstad L.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Клиничка ендодонција.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1-251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Дентин адхезивна средства у стоматологији. Балкански Стоматолошки Форум,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1-159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Живковић С., Вујашковић М., Пап К., Грга Ђ., Лукић А., Теодоровић Н.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Основи рестауративне стоматологије.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 Data Status,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1-299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Караџов О., Кезеле Д., Кубуровић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за зубне испуне. Дјечије новине, Горњи Милановац,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281-350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Димитријевић Б.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Клиничка пародонтологија. Завод за уџбенике,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Тодоровић Љ., Петровић В., Јуришић М., Кафеџиска-Врачар В.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Орална хирургија. Наука,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2002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Стаменковић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Стоматолошка протетика-парцијалне протезе. Интерпринт,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2006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19-514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Мартиновић Ж., Тихачек Шојић Љ., Живковић Р.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Тотална протеза. Ауторско издање,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2014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17-474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Крстић М., Петровић А., Станишић Синобад Д., Стошић З.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Тотална протеза. Веларта,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19-429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Обрадовић-Ђуричић К.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Керамички системи у стоматолошкој пракси. Стоматолошки факултет у Београду,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2013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15-175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Трифуновић ДМ., Вујошевић Љ.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протетика-фиксне надокнаде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Европски центар за мир и развој,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7-210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Радловић-Пантелић С.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Стоматолошка протетика-фиксне надокнаде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Ауторско издање.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1-167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тестови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                                                                                       тест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9739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240"/>
        <w:gridCol w:w="60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190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2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14425" cy="781050"/>
                  <wp:effectExtent l="0" t="0" r="9525" b="0"/>
                  <wp:docPr id="126" name="Picture 2" descr="Description: 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ic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190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41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77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kern w:val="20"/>
                <w:sz w:val="20"/>
                <w:szCs w:val="20"/>
                <w:lang w:val="sr-Latn-BA"/>
              </w:rPr>
              <w:t>Интегрисане</w:t>
            </w:r>
            <w:r w:rsidRPr="00DD1648">
              <w:rPr>
                <w:rFonts w:ascii="Arial Narrow" w:hAnsi="Arial Narrow"/>
                <w:kern w:val="20"/>
                <w:sz w:val="20"/>
                <w:szCs w:val="20"/>
                <w:lang w:val="bs-Latn-BA"/>
              </w:rPr>
              <w:t xml:space="preserve"> академске</w:t>
            </w:r>
            <w:r w:rsidRPr="00DD1648">
              <w:rPr>
                <w:rFonts w:ascii="Arial Narrow" w:hAnsi="Arial Narrow"/>
                <w:kern w:val="20"/>
                <w:sz w:val="20"/>
                <w:szCs w:val="20"/>
                <w:lang w:val="sr-Latn-BA"/>
              </w:rPr>
              <w:t xml:space="preserve">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90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69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КЛИНИЧКИ  БЛОК ПЕДОДОНЦИЈА</w:t>
            </w:r>
          </w:p>
        </w:tc>
      </w:tr>
      <w:tr w:rsidR="003E0464" w:rsidRPr="00DD1648" w:rsidTr="00027DBE">
        <w:tc>
          <w:tcPr>
            <w:tcW w:w="190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69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 дјечија и превентивна стоматологија са ортодонцијом, Медицински факултету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СТ-04-1-06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XI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Драган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Ивановић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др Свјетлана Јанковић,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доц. др Бојана Давидовић,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Предраг Николић,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ванредни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Жељко Милосављевић, доцент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Љиљана Стојановић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 др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Тања Ивановић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1"/>
            </w:r>
          </w:p>
        </w:tc>
      </w:tr>
      <w:tr w:rsidR="003E0464" w:rsidRPr="00DD1648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rPr>
          <w:trHeight w:val="287"/>
        </w:trPr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3*15*1 + 3*15*1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9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          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     90+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18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0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сати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Након</w:t>
            </w:r>
            <w:r w:rsidRPr="00DD1648">
              <w:rPr>
                <w:rFonts w:ascii="Arial Narrow" w:hAnsi="Arial Narrow"/>
                <w:sz w:val="20"/>
                <w:szCs w:val="20"/>
                <w:lang w:val="en-GB"/>
              </w:rPr>
              <w:t>одслушаненаставе и положеногиспита, студентбитребаода: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се обучи правилној ергономији у стоматологији,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се обучи правилној дијагностици и терапији обољења оралних ткива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3.се оспособи за правилну примјену медикамената у дјечијој стоматологији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4.  правилно дијагностикује ортодонтске аномалије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Обавезно присуство настави и вјежбама, обавезна овјера сваке вјежбе појединачно.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Предавања, вјежбе, семинари и тестови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рад са дјецом.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Ергономија у стоматологији.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2.Специфичности п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ланирањ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стоматолошког рада са дјецом. Стоматолошки прегледи и документација.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Специфичности хендикапиране дјеце, етиологија, ментални хендикеп, медицински хендикеп.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4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 Неправилности развитка зуба. Неправилности броја зуба. Неправилности величине, облика, положаја и боје. Неправилности структуре зуба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 (M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ИХ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).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Каријес раног дјетинства, циркуларни каријес.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Примјена антибиотика у дјеце.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Обољења усана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језика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у дјеце.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Оралне манифестације инфективних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, системских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болести у дјеце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Протетско збрињавање дјеце и омладине.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 Специфичности о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ралнохируршке интервенције у дјеце.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11.Начин дијагностиковања ортодонтских аномалија, анализа снимака, анализа студијских модела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 Специфичности рада са одраслим особама и дјецом.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13.Приказ и припрема за терапију пацијената ометених у развоју.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 Припрема и терапија пацијената за ортодонтско-хируршки третман.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 Листа проблема и план терапије.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CS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Стоматолошки преглед дјетета.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Терапија дубоког каријеса млијечних зуба.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3. Терапија циркуларног каријеса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Терапија обољења пулпе млијечних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и сталних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зуба.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Терапија обољења пулпе сталних зуба са незавршеним растом коријена у дјеце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6. Материјали и медикаменти у дјечијој стоматологији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Терапија обољења меких ткива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 парадонцијума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у дјеце.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Оралнохируршке интервенције у дјеце.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Протетско збрињавање дјеце.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Естетско збрињавање структурних аномалија сталних зуба.</w:t>
            </w:r>
          </w:p>
          <w:p w:rsidR="003E0464" w:rsidRPr="00DD1648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Развитак правилне оклузије млијечних и сталних зуба, одступања.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Клинички налаз на пацијенту, анализа лица, анализа фотографије.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Анализа модела: анализа оклузије у сагиталном, вертикалном и трансверзалном правцу.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Принципи  екстракционе терапије.Покретни ортодонтски апарати. Функционални ортодонтски апарати.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Тест 1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(дјечија стоматологија)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Тест 2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(ортопедија вилица)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Белоица Д.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Дечија стоматологија.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Драслар партнер, 2. Издање,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2005.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Марковиц, М.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Ортодонција, Медицинска књига, Београд Загреб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1989.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    1-405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rPr>
          <w:trHeight w:val="71"/>
        </w:trPr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Белоица Д.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Дечија стоматологија-практикум. Стоматолошки факултете Универзитета у Београду,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Јакшић Н., Шћепан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., Глишић Б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Ортодонтска дијагностика- практикум за основне студије</w:t>
            </w: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I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издање, Графос-Београд, Београд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2004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5-101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еминар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 1+2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03.`11.2016.год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9739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264"/>
        <w:gridCol w:w="192"/>
        <w:gridCol w:w="141"/>
        <w:gridCol w:w="1134"/>
        <w:gridCol w:w="422"/>
        <w:gridCol w:w="541"/>
        <w:gridCol w:w="12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27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28" name="Picture 11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2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8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 академске студије</w:t>
            </w:r>
          </w:p>
        </w:tc>
        <w:tc>
          <w:tcPr>
            <w:tcW w:w="244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ИМПЛАНТОЛОГИЈА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4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4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64</w:t>
            </w:r>
            <w:r w:rsidRPr="00DD1648">
              <w:rPr>
                <w:rFonts w:ascii="Arial Narrow" w:hAnsi="Arial Narrow"/>
                <w:sz w:val="20"/>
                <w:szCs w:val="20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обавезан</w:t>
            </w:r>
          </w:p>
        </w:tc>
        <w:tc>
          <w:tcPr>
            <w:tcW w:w="2109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Ранко Голијанин,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проф.др Ружица Козомара,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проф. др Слободан  Додић,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редовни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проф. др Недељка Ивковић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ванредни професор;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доц.  др Славољуб Томић,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доцент;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доц. др Смиљка Цицимил,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доцент;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доц  др Ивана Симић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др Михаел Станојевић,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мр сц.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др Ђорђе Божовић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в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иши асист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ент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9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2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2*15*1</w:t>
            </w:r>
          </w:p>
        </w:tc>
        <w:tc>
          <w:tcPr>
            <w:tcW w:w="127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  <w:tc>
          <w:tcPr>
            <w:tcW w:w="499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</w:t>
            </w:r>
            <w:r w:rsidRPr="00DD1648">
              <w:rPr>
                <w:rFonts w:ascii="Arial Narrow" w:hAnsi="Arial Narrow"/>
                <w:sz w:val="20"/>
                <w:szCs w:val="20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Циљ предмета је да након одслушаних предавања и вјежби студент буде упознат са основним појмовима и историјатом оралне имплантологије,врсти и избору материјала који се користе за израду имплантата и супраструктура. Индикацијама и контраиндикацијама за уградњу имплантата. Врсти, облику и дјеловима имплантата.  Едукација студената у планирању имплантације након клиничког прегледа и РТГ анализе анатомских структура ораофацијалне регије. Упознати студенте са хируршком техником уградње имплантата, те са начином одабира и израде зубних надокнада на имплантатима. Указати на ризике и касне компликције имплантације. Упознати студенте са захватима аугментације, синус лифтом, дистракционом остеогенезом, те врстама реконструкције дефеката у орофацијалној регији. Обука пацијената у одржавању оралне хигијене надокнада ношених на имплантатима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Условљеност за слушање -  положен испит из Орална Хирургија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Условљеност за полагање -  положени испити из IVгодине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Обавезна овјера сваке вјежбе појединачно.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1.Увод.         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Материјали у имплантологији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Врсте и дизај имплантата. Зарастање ткива око имплантата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Индикације и контраиндикације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Планирање и преимплантацијска припрема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Хируршка техника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Интраоперативне компликације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Протетика на имплантатима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Протетика на имплантатима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10 .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Постоперативне компликације и периимплантит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Усмјерена регенерација ткива-ГТР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Посебне хируршке процедуре у имплантологији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Примјена имплантата у максилофацијалној хирургији 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Примјена имплантата у максилофацијалној хирургији II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Контролни прегледи и одржавање оралне хигијене код пацијента са уграђеним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имплантатимафиксним и мобилним надокнадама.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 Анамнеза, клинички преглед.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Анализа ренген снимака и радних модела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Планирање имплантације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Упознавање појединих имплантацијских система.приказивање хируршког и имплантолошког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инструментаријума.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Демонстрација хируршке технике уградње имплантата.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Демонстрација хируршке технике уградње имплантата.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Контролни прегледи и праћење стања периимплантног ткива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Обучавање пацијената у одржавању оралне хигијене.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 и постављање супраструктура.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Анализа међувиличних односа.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Концепти оклузије на надокнадама ношеним имплантатима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Демоинстрација различитих техника узимања отисака на имплантатима.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Израда радних модела и преношење у артикулаторе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 начина ретенције/фиксације надокнада на имплантатима.</w:t>
            </w:r>
          </w:p>
          <w:p w:rsidR="003E0464" w:rsidRPr="00DD1648" w:rsidRDefault="003E0464" w:rsidP="00027DBE">
            <w:pPr>
              <w:spacing w:after="0" w:line="240" w:lineRule="auto"/>
              <w:rPr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Специфичности морфологије зубних надокнада на имплантатима.</w:t>
            </w:r>
          </w:p>
        </w:tc>
      </w:tr>
      <w:tr w:rsidR="003E0464" w:rsidRPr="00DD1648" w:rsidTr="00027DBE">
        <w:tc>
          <w:tcPr>
            <w:tcW w:w="9606" w:type="dxa"/>
            <w:gridSpan w:val="1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М.Јуришић,  Д. Стаменковић, А. Марковић, А. Тодоровић, В. Лековић, Б. Димитријевић, В. Константиновић, М. Вукадиновић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Књига „о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рална имплантологија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“, Стоматолошки факултет Београд 2008 (Сигма принт Београд)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8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С. Радуловић-Пантелић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Књига „зубне надокнаде на имплантатима“, Наука, 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1988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Ј.Перовић, М. Јуришић, А. Марковић, Б. Мандић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Књига „трансдентални титан-имплантати“, </w:t>
            </w:r>
            <w:r w:rsidRPr="00DD1648">
              <w:rPr>
                <w:sz w:val="20"/>
                <w:szCs w:val="20"/>
                <w:lang w:val="sr-Cyrl-BA"/>
              </w:rPr>
              <w:t>Стоматолошки факултет Београд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1996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колоквијум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усмени 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40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56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  <w:tc>
          <w:tcPr>
            <w:tcW w:w="10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97391" w:rsidRDefault="003E0464" w:rsidP="003E0464">
      <w:pPr>
        <w:rPr>
          <w:lang w:val="bs-Latn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29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76300" cy="838200"/>
                  <wp:effectExtent l="19050" t="0" r="0" b="0"/>
                  <wp:docPr id="130" name="Picture 1" descr="Description: C:\Users\mffoca\Desktop\logo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mffoca\Desktop\logo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Интегрисан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академске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студи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je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VI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ЕПИДЕМИОЛОГИЈА ОБОЉЕЊА ПАРОДОНЦИЈУМА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 Медицински факултет у Фочи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CT-04-1-0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65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обавезан 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XI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Саша Чакић, редовни професор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доц.др Смиљка Цицмил, доцент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др Оливера Говедарица,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мр. др Ана Цицмил, виши асистент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др Јелена Лечић, виши асистент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3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 + 1*15*1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Овладавање основним техникама епидемиолошких студија у пародонтологији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Израда нам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енског епидемиолошког картона у пародонтологији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Вођење адекватне индивидуалне документације о нивоу оралне хигијене и стању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пацијента у дугом временском периоду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Познавање и прим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ена индекса за проц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ену нивоа оралне хигијене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Познавање и прим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ена параметара и индекса за проц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ену стања дубљих пародонталних ткива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Познавање и прим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ена индекса за обимна епидемиолошка истраживања у стоматологији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Егзактно тумачење резултата добијених епидемиолошким истраживањима у пародонтологији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 пријављивања и слушања другим предметима.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 и клиничке вјежбе уз рад са пацијентима, колоквијуми,семинарски радови, консултације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Епидемиологија обољења 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Евиденција епидемиолошких података, картон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Значај анамнестичких података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 у епидемиолошким истраживањима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Методе утврђивања нивоа оралне хигијене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Плак индекс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hr-HR"/>
              </w:rPr>
              <w:t>Silness-Löu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 апроксимално просторни плак индекс, индекс чврстих зубнихнаслага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стања гингиве у епидемиолошким истраживањима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Методе утврђивања интензитета инфламације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Гингивални индекс и индекс крварења гингиве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стања пародонцијума у епидемиолошким истраживањима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Дубина пародонталног џепа, ниво припојног епитела и ниво ивице гингиве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хигијене, стања гингиве и пародонцијума у праћењурезултата каузалне терапије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стања пародонцијума и откривање етиолошких фактора обољењапародонцијума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Мукогингивалне аномалије,каријес, јатрогени фактори, ортодонтске аномалије, лошенавике, импакција хране и општи фактори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ширине припојне гингиве и дубине вестибулума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Избор статистичких модела за обраду епидемиолошкиих података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Едукација испитивача и калибрисање испитивача за епидемиолошку студију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стања пародонцијума, стања алвеоларне кости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Одређивање степена разарања кости у пред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елу фуркација вишекор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ених зуба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–ИЛЗ.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Утврђивање стања пародонцијума у једној популацији помоћу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пародонталног индекса по Рамфјорду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Прим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ена 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hr-HR"/>
              </w:rPr>
              <w:t>CPITN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 у епидемиолошким студијама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Планирање епидемиолошке студије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Узорак и методе обраде података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Дијагноза пародонтопатија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Анамнеза и клинички преглед (инспекција,палпација,сондирање)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Пародонталне сонде (врсте и начин 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ерења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).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Инструкције о попуњавању и попуњавање картона (анамнеза)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2.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Плак индекс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- ПИ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 (</w:t>
            </w:r>
            <w:r w:rsidRPr="00DD1648">
              <w:rPr>
                <w:rFonts w:ascii="Arial Narrow" w:hAnsi="Arial Narrow"/>
                <w:i/>
                <w:sz w:val="20"/>
                <w:szCs w:val="20"/>
                <w:lang w:val="hr-HR"/>
              </w:rPr>
              <w:t>Silness–Löe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), апроксимално просторни плак индекс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одређивање ПИ особе и уношење података у картон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 и утврђивање стања гингиве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Индекс чврстих наслага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Гингивални индекс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Индекс крварења гингиве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Уношење података у картон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3.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Одређивање стања 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М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ерење дубине пародонталних џепова, нивоа припојног епитела иатрофије гингиве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Уношење података у картон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4.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Дијагноза пародонтопатија (анамнеза,клинички преглед)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хигијене,стања гингиве и стањапародонцијума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ПИ, просторни ПИ,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ндекс чврстих наслага,ГИ,ИКГ,Д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Џ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НПЕ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 пр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емотивације и укла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ања наслага са зуба (I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Контрола нивоа оралне хигијене, стања гингиве и 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н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акон мотивације и обучавања у одржавања оралне хигијене као инакон уклањања свих наслага са зуба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Уношење у картон свих претходних индекса (I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hr-HR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Дијагноза пародонтопатија (анамнеза,клинички преглед)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нивоа оралне хигијене,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с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тања гингиве и стањапародонцијума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,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ПИ, просторни ПИ, индекс чврстих наслага,ГИ,ИКГ,Д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Џ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НПЕ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емотивације и укла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њ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ања наслага са зуба(II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7.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Контрола нивоа оралне хигијене, стања гингиве и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Након каузалне терапије уношење у картон свих претходних индекса(II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8.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Контрола нивоа оралне хигијене, стања гингиве и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Након каузалне терапије уношење у картон свих претходних индекса(II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9.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Контрола нивоа оралне хигијене, стања гингиве и пародонцијума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Након каузалне терапије уношење у картон свих претходних индекса(II пацијент)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10.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стања пародонцијума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ИЛЗ, одређивање степена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губитка алвеоларне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 кости упред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елу фуркације кор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иј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ена зуба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Уношење података у картон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11.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Утврђивање ширине припојне гингиве и уношење у картон присутних етиолошких фактора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12.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Израда епидемиолошке студије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13.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Израда епидемиолошке студиј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14.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Израда епидемиолошке студије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15. 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Епидемиолошка студија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Димитријевић Б. и сарадници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"Клиничка пародонтологија",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Завод за издавање уџбеника Републике Србије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поглавља: 3,9,10,11,14,15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Зелић О.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„Основи клиничке пародонтологије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-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атлас“,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III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издање, Елит-Медица, Боград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2007.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1-195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CS"/>
              </w:rPr>
              <w:t>Lang NP, Lindhe J.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„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Клиничка пародонтологија и дентална имплантологија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“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, према 5. енглеском издању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Накладни завод Глобус, Загреб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2010.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highlight w:val="yellow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>оглавља: 7, 26, 34, 35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активност на 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колоквијуми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20 %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Завршни испит                                                                                                   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Latn-BA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  <w:lang w:val="sr-Latn-BA"/>
        </w:rPr>
      </w:pPr>
      <w:r>
        <w:rPr>
          <w:rFonts w:ascii="Arial Narrow" w:hAnsi="Arial Narrow"/>
          <w:sz w:val="18"/>
          <w:szCs w:val="20"/>
          <w:lang w:val="sr-Latn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31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32" name="Picture 2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УРГЕНТНА СТАЊА У СТОМАТОЛОГИЈИ      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оралну рехабилитацију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СТ-04-2-066-11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XI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проф. др Ранко Голијанин,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редовни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професор;  проф. др Саша Чакић, редован професор; проф. др Слободан  Додић, редован професор; проф. др Ружица Козомара,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редовни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 xml:space="preserve"> професор; проф. др Предраг Николић, варнредни професор;доц. др Драган Ивановић, доцент; доц. др Никола Стојановић, доцент;  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мр сц.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Бојан Кујунџић, виши асистент; мр сц.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Оливера Говедарица, виши асистент; мр сц.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др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Ђорђе Божовић, виши асистент;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4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*15*1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60 сати семестрално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Послије одслушане наставе и положеног испита, студент би требало да буде способан да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препозна и пружи прву помоћ код већине ургентних стања у стоматологији: синкопа, хистеричан напад, епилептички губитак свести, анафилактички шок, као и да учествује у смислу адекватног асистирања, у току пружања прве помоћи коју обавља лекар, односно самостално да пружи прву помоћ код једноставнијих поремећаја свјести.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Нема услова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Повреде максилофацијалне регије-ургентно збрињавање на мјесту повређивања; указивање прве помоћи у болничким условима.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Крварење као посљедица повреде меких и коштаних ткива лица и вилица.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Инфекција меких и коштаних ткива лица и вилица.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Бесвјесна стања.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Бол у орофацијалној регији.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Крварења и току орално-хируршких захвата.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Алергијске реакције - системске и локалне.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кардиоваскуларна и респираторна стања, хипогликемијски шок, акутна адреналинска криза – реанимација.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Ургентна стања приликом вађења зуба.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у пародонтологији и оралној медицини.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Ургентна стања у области стоматолошке протетике.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Повреде зуба и пародонцијума у дјечијем узрасту.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у ендодонцији.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Деонтолошки аспекти рада доктора стоматологије у ургентним стањима.</w:t>
            </w:r>
          </w:p>
          <w:p w:rsidR="003E0464" w:rsidRPr="00DD1648" w:rsidRDefault="003E0464" w:rsidP="0006207F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у области ортопедије вилица.</w:t>
            </w: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у стоматологији (опште карактеристике).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Синкопа (знаци, прва помоћ).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Колапс (знаци, прва помоћ).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Епилептични напад (знаци, прва помоћ).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Хистерични напад (диференцијална дијагноза, прва помоћ).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Анафилактичка алергијска реакција (клиничка слика).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Терапија анафилактичког шока.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Крварење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Прва помоћ код крварења у стоматологији.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Обезбјеђење пролазности дисајних путева.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Реанимација (општи принципи).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Реанимација (технике).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Практична примјена на моделу (реанимација).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Вјештачко дисање (технике).</w:t>
            </w:r>
          </w:p>
          <w:p w:rsidR="003E0464" w:rsidRPr="00DD1648" w:rsidRDefault="003E0464" w:rsidP="0006207F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Практична примена на моделу (вјештачко дисање).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Петровић В, Гаврић М.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Ургентна стања у стоматолошкој пракси.ИК Драганић, Београд.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2001.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09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-147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предавањима/вјежбама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    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9739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267833" w:rsidTr="00027DBE">
        <w:trPr>
          <w:trHeight w:val="469"/>
        </w:trPr>
        <w:tc>
          <w:tcPr>
            <w:tcW w:w="2048" w:type="dxa"/>
            <w:gridSpan w:val="3"/>
            <w:vMerge w:val="restart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УНИВЕРЗИТЕТ У ИСТОЧНОМ САРАЈЕВУ</w:t>
            </w:r>
          </w:p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Медицински факултет</w:t>
            </w:r>
          </w:p>
        </w:tc>
        <w:tc>
          <w:tcPr>
            <w:tcW w:w="2286" w:type="dxa"/>
            <w:gridSpan w:val="3"/>
            <w:vMerge w:val="restart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00100" cy="771525"/>
                  <wp:effectExtent l="19050" t="0" r="0" b="0"/>
                  <wp:docPr id="1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267833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Студијски програм: с</w:t>
            </w:r>
            <w:r w:rsidRPr="00267833">
              <w:rPr>
                <w:rFonts w:ascii="Arial Narrow" w:hAnsi="Arial Narrow"/>
                <w:b/>
                <w:i/>
                <w:sz w:val="20"/>
                <w:szCs w:val="20"/>
              </w:rPr>
              <w:t>томатологија</w:t>
            </w:r>
          </w:p>
        </w:tc>
        <w:tc>
          <w:tcPr>
            <w:tcW w:w="2286" w:type="dxa"/>
            <w:gridSpan w:val="3"/>
            <w:vMerge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kern w:val="20"/>
                <w:sz w:val="20"/>
                <w:szCs w:val="20"/>
              </w:rPr>
              <w:t xml:space="preserve">Интегрисане </w:t>
            </w:r>
            <w:r>
              <w:rPr>
                <w:rFonts w:ascii="Arial Narrow" w:hAnsi="Arial Narrow"/>
                <w:kern w:val="20"/>
                <w:sz w:val="20"/>
                <w:szCs w:val="20"/>
              </w:rPr>
              <w:t xml:space="preserve">академске </w:t>
            </w:r>
            <w:r w:rsidRPr="00267833">
              <w:rPr>
                <w:rFonts w:ascii="Arial Narrow" w:hAnsi="Arial Narrow"/>
                <w:kern w:val="20"/>
                <w:sz w:val="20"/>
                <w:szCs w:val="20"/>
              </w:rPr>
              <w:t>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VI 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Пун назив предмета</w:t>
            </w:r>
          </w:p>
        </w:tc>
        <w:tc>
          <w:tcPr>
            <w:tcW w:w="7558" w:type="dxa"/>
            <w:gridSpan w:val="14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ПОВРЕДЕ УСТА И ЗУБА У ДЈЕЦЕ</w:t>
            </w:r>
          </w:p>
        </w:tc>
      </w:tr>
      <w:tr w:rsidR="003E0464" w:rsidRPr="00267833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Катедра</w:t>
            </w:r>
            <w:r w:rsidRPr="00267833">
              <w:rPr>
                <w:rFonts w:ascii="Arial Narrow" w:hAnsi="Arial Narrow"/>
                <w:b/>
                <w:sz w:val="20"/>
                <w:szCs w:val="20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Катедра за дјечију и превентивну стоматологију са ортодонцијом,Медицински факултет у Фочи </w:t>
            </w:r>
          </w:p>
        </w:tc>
      </w:tr>
      <w:tr w:rsidR="003E0464" w:rsidRPr="00267833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ECTS</w:t>
            </w:r>
          </w:p>
        </w:tc>
      </w:tr>
      <w:tr w:rsidR="003E0464" w:rsidRPr="00267833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c>
          <w:tcPr>
            <w:tcW w:w="2943" w:type="dxa"/>
            <w:gridSpan w:val="6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СТ-04-2-067-12</w:t>
            </w:r>
          </w:p>
        </w:tc>
        <w:tc>
          <w:tcPr>
            <w:tcW w:w="2268" w:type="dxa"/>
            <w:gridSpan w:val="5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изборни</w:t>
            </w:r>
          </w:p>
        </w:tc>
        <w:tc>
          <w:tcPr>
            <w:tcW w:w="2109" w:type="dxa"/>
            <w:gridSpan w:val="3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                 XII </w:t>
            </w:r>
          </w:p>
        </w:tc>
        <w:tc>
          <w:tcPr>
            <w:tcW w:w="2286" w:type="dxa"/>
            <w:gridSpan w:val="3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                   2</w:t>
            </w:r>
          </w:p>
        </w:tc>
      </w:tr>
      <w:tr w:rsidR="003E0464" w:rsidRPr="0026783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Наставник/ -ци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</w:t>
            </w:r>
            <w:r w:rsidRPr="00267833">
              <w:rPr>
                <w:rFonts w:ascii="Arial Narrow" w:hAnsi="Arial Narrow"/>
                <w:sz w:val="20"/>
                <w:szCs w:val="20"/>
              </w:rPr>
              <w:t xml:space="preserve">оц. др Драган Ивановић, доцент; </w:t>
            </w:r>
            <w:r>
              <w:rPr>
                <w:rFonts w:ascii="Arial Narrow" w:hAnsi="Arial Narrow"/>
                <w:sz w:val="20"/>
                <w:szCs w:val="20"/>
              </w:rPr>
              <w:t>д</w:t>
            </w:r>
            <w:r w:rsidRPr="00267833">
              <w:rPr>
                <w:rFonts w:ascii="Arial Narrow" w:hAnsi="Arial Narrow"/>
                <w:sz w:val="20"/>
                <w:szCs w:val="20"/>
              </w:rPr>
              <w:t xml:space="preserve">оц. др Свјетлана Јанковић, доцент; </w:t>
            </w:r>
            <w:r>
              <w:rPr>
                <w:rFonts w:ascii="Arial Narrow" w:hAnsi="Arial Narrow"/>
                <w:sz w:val="20"/>
                <w:szCs w:val="20"/>
              </w:rPr>
              <w:t>д</w:t>
            </w:r>
            <w:r w:rsidRPr="00267833">
              <w:rPr>
                <w:rFonts w:ascii="Arial Narrow" w:hAnsi="Arial Narrow"/>
                <w:sz w:val="20"/>
                <w:szCs w:val="20"/>
              </w:rPr>
              <w:t>оц. др Бојана Давидовић, доцент</w:t>
            </w:r>
          </w:p>
        </w:tc>
      </w:tr>
      <w:tr w:rsidR="003E0464" w:rsidRPr="0026783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Коефицијент студентског оптерећења S</w:t>
            </w:r>
            <w:r w:rsidRPr="00267833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  <w:r w:rsidRPr="00267833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footnoteReference w:id="65"/>
            </w:r>
          </w:p>
        </w:tc>
      </w:tr>
      <w:tr w:rsidR="003E0464" w:rsidRPr="00267833" w:rsidTr="00027DBE">
        <w:trPr>
          <w:trHeight w:val="278"/>
        </w:trPr>
        <w:tc>
          <w:tcPr>
            <w:tcW w:w="1242" w:type="dxa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Pr="00267833">
              <w:rPr>
                <w:rFonts w:ascii="Arial Narrow" w:hAnsi="Arial Narrow"/>
                <w:b/>
                <w:sz w:val="20"/>
                <w:szCs w:val="20"/>
                <w:vertAlign w:val="subscript"/>
              </w:rPr>
              <w:t>o</w:t>
            </w:r>
          </w:p>
        </w:tc>
      </w:tr>
      <w:tr w:rsidR="003E0464" w:rsidRPr="00267833" w:rsidTr="00027DBE">
        <w:tc>
          <w:tcPr>
            <w:tcW w:w="1242" w:type="dxa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0.66</w:t>
            </w:r>
          </w:p>
        </w:tc>
        <w:tc>
          <w:tcPr>
            <w:tcW w:w="1276" w:type="dxa"/>
            <w:gridSpan w:val="3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1*15*0.5</w:t>
            </w:r>
          </w:p>
        </w:tc>
        <w:tc>
          <w:tcPr>
            <w:tcW w:w="1275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1*15*0.5</w:t>
            </w:r>
          </w:p>
        </w:tc>
        <w:tc>
          <w:tcPr>
            <w:tcW w:w="1272" w:type="dxa"/>
            <w:gridSpan w:val="3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0.66*15*0.5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0.5</w:t>
            </w:r>
          </w:p>
        </w:tc>
      </w:tr>
      <w:tr w:rsidR="003E0464" w:rsidRPr="00267833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укупно наставно оптерећење (у сатима, семестрално) </w:t>
            </w:r>
          </w:p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1*15 + 1*15 + 0.66*15  = 39.9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укупно студентско оптерећење (у сатима, семестрално) </w:t>
            </w:r>
          </w:p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1*15*0.5+ 1*15*0.5 + 0.66*15*0.5 = 19.5</w:t>
            </w:r>
          </w:p>
        </w:tc>
      </w:tr>
      <w:tr w:rsidR="003E0464" w:rsidRPr="0026783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                                       </w:t>
            </w:r>
            <w:r w:rsidRPr="00267833">
              <w:rPr>
                <w:rFonts w:ascii="Arial Narrow" w:hAnsi="Arial Narrow"/>
                <w:sz w:val="20"/>
                <w:szCs w:val="20"/>
                <w:lang w:val="sr-Cyrl-BA"/>
              </w:rPr>
              <w:t>Укупно оптерећењепредмета (наставно + студентско):</w:t>
            </w:r>
            <w:r w:rsidRPr="00267833">
              <w:rPr>
                <w:rFonts w:ascii="Arial Narrow" w:hAnsi="Arial Narrow"/>
                <w:sz w:val="20"/>
                <w:szCs w:val="20"/>
              </w:rPr>
              <w:t xml:space="preserve">    40+ 20= 60 сати семестрално</w:t>
            </w:r>
          </w:p>
        </w:tc>
      </w:tr>
      <w:tr w:rsidR="003E0464" w:rsidRPr="0026783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Исходи учења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Након одслушане наставе и положеног испита, студент би требао да:</w:t>
            </w:r>
          </w:p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1.Упозна са карактеристикама, значајем и епидемиологијом повреда орофацијалног система.</w:t>
            </w:r>
          </w:p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2. Класификује повреде млијечних и сталних зуба </w:t>
            </w:r>
          </w:p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3. Дијагностикује и пружи прву помоћ,</w:t>
            </w:r>
          </w:p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4. Примјени терапијски поступак.</w:t>
            </w:r>
          </w:p>
          <w:p w:rsidR="003E0464" w:rsidRPr="00267833" w:rsidRDefault="003E0464" w:rsidP="00027DBE">
            <w:pPr>
              <w:pStyle w:val="BodyTex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5. Упозна и објасни принципе заштите од повреда зуба и уста</w:t>
            </w:r>
          </w:p>
        </w:tc>
      </w:tr>
      <w:tr w:rsidR="003E0464" w:rsidRPr="0026783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Условљеност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Обавезно присуство настави и вјежбама, обавезна овјера сваке вјежбе појединачно.</w:t>
            </w:r>
          </w:p>
        </w:tc>
      </w:tr>
      <w:tr w:rsidR="003E0464" w:rsidRPr="00267833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Наставне методе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Предавања, вјежбе, семинарски рад, тест</w:t>
            </w:r>
          </w:p>
        </w:tc>
      </w:tr>
      <w:tr w:rsidR="003E0464" w:rsidRPr="00267833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Предавања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1. Повреде орофацијалног подручја. Карактеристике, учесталост, значај.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2. Епидемилогија  и етиологија повреда уста и зуба.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3-4. Класификација и дијагностика повреда у дјеце. Дијагностичке методе.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5. Здравстена документација и евиденција повреде.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6-7. Протокол за збрињавање повреда.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8.Превенција повреда зуба.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9-10. Повреде тврдих ткива зуба. Терапија.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11-12. Повреде  пародонталних и меких ткива уста. Терапија.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13. Компликације повреда зуба.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14-15. Судско-медицински значај повреда орофацијалног система код дјеце. 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Вјежбе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1. Уводне вјежбе.</w:t>
            </w:r>
          </w:p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2. Картон и остала документација приликом збрињавања повреда.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 xml:space="preserve">3. </w:t>
            </w: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Протокол за збрињавање повреда уста и зуба. Први пријем. Тријажа. Дијагностика. Прва помоћ. Планирање. Регистрација повреда.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4.</w:t>
            </w:r>
            <w:r w:rsidRPr="00267833">
              <w:rPr>
                <w:rFonts w:ascii="Arial Narrow" w:hAnsi="Arial Narrow"/>
                <w:sz w:val="20"/>
                <w:szCs w:val="20"/>
              </w:rPr>
              <w:t>Обезбјеђивање безболног рада и рендген дијагностика.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5-6. Терапија повреда меких и коштаних ткива. Прва помоћ, заустављање крварења. Примарна обрада ране, шавови.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7-8.</w:t>
            </w:r>
            <w:r w:rsidRPr="00267833">
              <w:rPr>
                <w:rFonts w:ascii="Arial Narrow" w:hAnsi="Arial Narrow"/>
                <w:sz w:val="20"/>
                <w:szCs w:val="20"/>
              </w:rPr>
              <w:t>.Класификација и збрињавање повреда тврдих зубних ткива.</w:t>
            </w: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Реконструкција крунице зуба. Ендодонска терапија, протетска терапија.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9-10.Терапија повреда пародонталних ткива. Репозија и имобилизација зуба.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11-12.Терапија компликација повреда зуба у дјеце. Промјена боје. Некроза. Ресорпција корјена зуба. Анкилоза. Незавршен раст корјена.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13-14.</w:t>
            </w:r>
            <w:r w:rsidRPr="00267833">
              <w:rPr>
                <w:rFonts w:ascii="Arial Narrow" w:hAnsi="Arial Narrow"/>
                <w:sz w:val="20"/>
                <w:szCs w:val="20"/>
              </w:rPr>
              <w:t>Збрињавање компликација повреда орофацијалног система. Постваљање имобилизационог сплинта</w:t>
            </w:r>
          </w:p>
          <w:p w:rsidR="003E0464" w:rsidRPr="00267833" w:rsidRDefault="003E0464" w:rsidP="00027DBE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  <w:lang w:val="sr-Cyrl-CS"/>
              </w:rPr>
              <w:t>15.</w:t>
            </w:r>
            <w:r w:rsidRPr="00267833">
              <w:rPr>
                <w:rFonts w:ascii="Arial Narrow" w:hAnsi="Arial Narrow"/>
                <w:sz w:val="20"/>
                <w:szCs w:val="20"/>
              </w:rPr>
              <w:t>Тест.</w:t>
            </w:r>
          </w:p>
        </w:tc>
      </w:tr>
      <w:tr w:rsidR="003E0464" w:rsidRPr="00267833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 xml:space="preserve">Обавезна литература </w:t>
            </w:r>
          </w:p>
        </w:tc>
      </w:tr>
      <w:tr w:rsidR="003E0464" w:rsidRPr="0026783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267833" w:rsidTr="00027DBE">
        <w:tc>
          <w:tcPr>
            <w:tcW w:w="2512" w:type="dxa"/>
            <w:gridSpan w:val="4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Белоица,Д. и сар.</w:t>
            </w:r>
          </w:p>
        </w:tc>
        <w:tc>
          <w:tcPr>
            <w:tcW w:w="4255" w:type="dxa"/>
            <w:gridSpan w:val="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bCs/>
                <w:sz w:val="20"/>
                <w:szCs w:val="20"/>
              </w:rPr>
              <w:t xml:space="preserve">Повреде зуба. Кућа штампе, </w:t>
            </w:r>
            <w:r w:rsidRPr="00267833">
              <w:rPr>
                <w:rFonts w:ascii="Arial Narrow" w:hAnsi="Arial Narrow"/>
                <w:sz w:val="20"/>
                <w:szCs w:val="20"/>
              </w:rPr>
              <w:t>Београд</w:t>
            </w:r>
          </w:p>
        </w:tc>
        <w:tc>
          <w:tcPr>
            <w:tcW w:w="850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2007.</w:t>
            </w:r>
          </w:p>
        </w:tc>
        <w:tc>
          <w:tcPr>
            <w:tcW w:w="1989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Допунска литература</w:t>
            </w:r>
          </w:p>
        </w:tc>
      </w:tr>
      <w:tr w:rsidR="003E0464" w:rsidRPr="00267833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Странице (од-до)</w:t>
            </w:r>
          </w:p>
        </w:tc>
      </w:tr>
      <w:tr w:rsidR="003E0464" w:rsidRPr="00267833" w:rsidTr="00027DBE">
        <w:tc>
          <w:tcPr>
            <w:tcW w:w="2512" w:type="dxa"/>
            <w:gridSpan w:val="4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55" w:type="dxa"/>
            <w:gridSpan w:val="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0464" w:rsidRPr="00267833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Проценат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Предиспитне обавезе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присуство предавањима</w:t>
            </w:r>
            <w:r>
              <w:rPr>
                <w:rFonts w:ascii="Arial Narrow" w:hAnsi="Arial Narrow"/>
                <w:sz w:val="20"/>
                <w:szCs w:val="20"/>
              </w:rPr>
              <w:t>/вјежбама</w:t>
            </w:r>
          </w:p>
        </w:tc>
        <w:tc>
          <w:tcPr>
            <w:tcW w:w="992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20%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с</w:t>
            </w:r>
            <w:r w:rsidRPr="00267833">
              <w:rPr>
                <w:rFonts w:ascii="Arial Narrow" w:hAnsi="Arial Narrow"/>
                <w:sz w:val="20"/>
                <w:szCs w:val="20"/>
              </w:rPr>
              <w:t>еминар</w:t>
            </w:r>
            <w:r>
              <w:rPr>
                <w:rFonts w:ascii="Arial Narrow" w:hAnsi="Arial Narrow"/>
                <w:sz w:val="20"/>
                <w:szCs w:val="20"/>
              </w:rPr>
              <w:t>ски рад</w:t>
            </w:r>
          </w:p>
        </w:tc>
        <w:tc>
          <w:tcPr>
            <w:tcW w:w="992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10</w:t>
            </w:r>
            <w:r>
              <w:rPr>
                <w:rFonts w:ascii="Arial Narrow" w:hAnsi="Arial Narrow"/>
                <w:sz w:val="20"/>
                <w:szCs w:val="20"/>
              </w:rPr>
              <w:t>%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т</w:t>
            </w:r>
            <w:r w:rsidRPr="00267833">
              <w:rPr>
                <w:rFonts w:ascii="Arial Narrow" w:hAnsi="Arial Narrow"/>
                <w:sz w:val="20"/>
                <w:szCs w:val="20"/>
              </w:rPr>
              <w:t>ест 1</w:t>
            </w:r>
          </w:p>
        </w:tc>
        <w:tc>
          <w:tcPr>
            <w:tcW w:w="992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20</w:t>
            </w:r>
            <w:r>
              <w:rPr>
                <w:rFonts w:ascii="Arial Narrow" w:hAnsi="Arial Narrow"/>
                <w:sz w:val="20"/>
                <w:szCs w:val="20"/>
              </w:rPr>
              <w:t>%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Завршни испит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у</w:t>
            </w:r>
            <w:r w:rsidRPr="00267833">
              <w:rPr>
                <w:rFonts w:ascii="Arial Narrow" w:hAnsi="Arial Narrow"/>
                <w:sz w:val="20"/>
                <w:szCs w:val="20"/>
              </w:rPr>
              <w:t xml:space="preserve">смени </w:t>
            </w:r>
          </w:p>
        </w:tc>
        <w:tc>
          <w:tcPr>
            <w:tcW w:w="992" w:type="dxa"/>
            <w:gridSpan w:val="2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1294" w:type="dxa"/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50%</w:t>
            </w:r>
          </w:p>
        </w:tc>
      </w:tr>
      <w:tr w:rsidR="003E0464" w:rsidRPr="00267833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3E0464" w:rsidRPr="00267833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7833">
              <w:rPr>
                <w:rFonts w:ascii="Arial Narrow" w:hAnsi="Arial Narrow"/>
                <w:sz w:val="20"/>
                <w:szCs w:val="20"/>
              </w:rPr>
              <w:t>100 %</w:t>
            </w:r>
          </w:p>
        </w:tc>
      </w:tr>
      <w:tr w:rsidR="003E0464" w:rsidRPr="00267833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267833">
              <w:rPr>
                <w:rFonts w:ascii="Arial Narrow" w:hAnsi="Arial Narrow"/>
                <w:b/>
                <w:sz w:val="20"/>
                <w:szCs w:val="20"/>
              </w:rPr>
              <w:t>Датум овјере</w:t>
            </w:r>
          </w:p>
        </w:tc>
        <w:tc>
          <w:tcPr>
            <w:tcW w:w="7938" w:type="dxa"/>
            <w:gridSpan w:val="15"/>
            <w:vAlign w:val="center"/>
          </w:tcPr>
          <w:p w:rsidR="003E0464" w:rsidRPr="00267833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</w:rPr>
      </w:pPr>
    </w:p>
    <w:p w:rsidR="003E0464" w:rsidRDefault="003E0464" w:rsidP="003E0464">
      <w:pPr>
        <w:rPr>
          <w:rFonts w:ascii="Arial Narrow" w:hAnsi="Arial Narrow"/>
          <w:sz w:val="18"/>
          <w:szCs w:val="20"/>
        </w:rPr>
      </w:pPr>
      <w:r>
        <w:rPr>
          <w:rFonts w:ascii="Arial Narrow" w:hAnsi="Arial Narrow"/>
          <w:sz w:val="18"/>
          <w:szCs w:val="20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35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1575" cy="857250"/>
                  <wp:effectExtent l="0" t="0" r="0" b="0"/>
                  <wp:docPr id="136" name="Picture 118" descr="Description: C:\Documents and Settings\Administrator\Desktop\g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scription: C:\Documents and Settings\Administrator\Desktop\g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VI</w:t>
            </w:r>
            <w:r w:rsidRPr="00DD1648">
              <w:rPr>
                <w:rFonts w:ascii="Arial Narrow" w:hAnsi="Arial Narrow"/>
                <w:color w:val="FF0000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КЛИНИЧКА ГНАТОЛОГИЈА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Катедра за оралну рехабилитацију, Медицински факултет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Ф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CT-04-2-068-11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X</w:t>
            </w:r>
            <w:r w:rsidRPr="00DD1648">
              <w:rPr>
                <w:rFonts w:ascii="Arial Narrow" w:hAnsi="Arial Narrow"/>
                <w:sz w:val="20"/>
                <w:szCs w:val="20"/>
              </w:rPr>
              <w:t>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проф. др Слободан Додић,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редовни 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 xml:space="preserve"> професор;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 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Ђорђе Божовић, виши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а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систент; 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сци. 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Ирена Младеновић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виши асистент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6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 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1*15*1+ 1*15*1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0*15*1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=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</w:rPr>
              <w:t>60 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Током изучавања предмета Клиничка гнатологија студент стиче и усваја знања о: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ab/>
              <w:t>морфологији и функцији орофацијалног система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ab/>
              <w:t>знацима и симптомима дисфункције орофацијалног система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ab/>
              <w:t>адекватном изабору оклузије у реконструктивној тетапији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-</w:t>
            </w: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ab/>
              <w:t>одговарајућој оклузалној терапији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слушање -  положен испит из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Гнатологије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Условљеност за полагање -  положени испити из IV године студија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Условљеност за овјеру предмета (стицање права на потпис) - обавезно присуство настави и вјежбама у складу са Правилником студирања на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циклусу студија Универзитета у Источном Сарајеву.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Обавезна овјера сваке вјежбе појединачно. 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Предавања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1.Функцијска анализа орофацијалног комплекса: значај, методе и обим анализе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2.Евалуација стања оклузионог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3.Анализа међувиличних односа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4.Симптоми и знаци нефизиолошке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5.Темпоромандибуларне дисфункције   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6.Класификације темпоромандибуларних дисфункција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7.Етиологија, патологија и терапија абразије зуба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8. Оклузална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Оклузална терапија пацијената са малоклузијама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Реверзибилна оклузална терапија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Иреверзибилна оклузална терапија: модалитети и циљеви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 методе оклузије у току иреверзибилне оклузалне терапије – Модел билатерално уравнотежене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 методе оклузије у току иреверзибилне оклузалне терапије – Модел узајамно штићене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Иреверзибилна оклузална терапија – селективно брушење</w:t>
            </w:r>
          </w:p>
          <w:p w:rsidR="003E0464" w:rsidRPr="00DD1648" w:rsidRDefault="003E0464" w:rsidP="00027DBE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Иреверзибилна оклузална терапија – рестаурација оклузије испунима, 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фиксним и мобилним надокнадама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-3.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Функцијска анализа орофацијалног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4-6.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Клинички преглед орофацијалног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7-10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.Евалуациај стања оклузалног комплекса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Анализа оклузије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Артикулатори и преношење модела вилица у артикулатор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Темпоромандибуларне дисфункције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Моделовање  стабилизационог Мичиген сплинта на моделу горње вилице у артикулатору</w:t>
            </w:r>
          </w:p>
          <w:p w:rsidR="003E0464" w:rsidRPr="00DD1648" w:rsidRDefault="003E0464" w:rsidP="00027DBE">
            <w:pPr>
              <w:spacing w:after="0" w:line="240" w:lineRule="auto"/>
              <w:rPr>
                <w:color w:val="FF0000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.Иреверзибилна оклузална терапија (селективно брушење)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 Синобад Д</w:t>
            </w:r>
            <w:r w:rsidRPr="00DD1648">
              <w:rPr>
                <w:rFonts w:ascii="Arial Narrow" w:hAnsi="Arial Narrow"/>
                <w:sz w:val="20"/>
                <w:szCs w:val="20"/>
                <w:lang w:val="hr-HR"/>
              </w:rPr>
              <w:t xml:space="preserve">. 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Књига „основи гнатологије“, Београдско машинско-графичко предузеће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1-470.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Станишић- Синобад Д.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Књига „зглобна веза мандибуле са кранијумом, нормална функција и поремећаји“, Београдско машинско-графичко предузеће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1-444</w:t>
            </w: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присуство предавањима/вјежбама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тест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97391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26"/>
        <w:gridCol w:w="380"/>
        <w:gridCol w:w="464"/>
        <w:gridCol w:w="6"/>
        <w:gridCol w:w="425"/>
        <w:gridCol w:w="851"/>
        <w:gridCol w:w="820"/>
        <w:gridCol w:w="70"/>
        <w:gridCol w:w="386"/>
        <w:gridCol w:w="141"/>
        <w:gridCol w:w="1134"/>
        <w:gridCol w:w="422"/>
        <w:gridCol w:w="553"/>
        <w:gridCol w:w="297"/>
        <w:gridCol w:w="695"/>
        <w:gridCol w:w="1294"/>
      </w:tblGrid>
      <w:tr w:rsidR="003E0464" w:rsidRPr="00DD1648" w:rsidTr="00027DBE">
        <w:trPr>
          <w:trHeight w:val="469"/>
        </w:trPr>
        <w:tc>
          <w:tcPr>
            <w:tcW w:w="2048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42950" cy="742950"/>
                  <wp:effectExtent l="19050" t="0" r="0" b="0"/>
                  <wp:docPr id="137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УНИВЕРЗИТЕТ У ИСТОЧНОМ САРАЈЕВУ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Медицински факултет </w:t>
            </w:r>
          </w:p>
        </w:tc>
        <w:tc>
          <w:tcPr>
            <w:tcW w:w="2286" w:type="dxa"/>
            <w:gridSpan w:val="3"/>
            <w:vMerge w:val="restart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00100" cy="723900"/>
                  <wp:effectExtent l="19050" t="0" r="0" b="0"/>
                  <wp:docPr id="1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64" w:rsidRPr="00DD1648" w:rsidTr="00027DBE">
        <w:trPr>
          <w:trHeight w:val="366"/>
        </w:trPr>
        <w:tc>
          <w:tcPr>
            <w:tcW w:w="2048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272" w:type="dxa"/>
            <w:gridSpan w:val="11"/>
            <w:shd w:val="clear" w:color="auto" w:fill="BFBFBF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i/>
                <w:sz w:val="20"/>
                <w:szCs w:val="20"/>
                <w:lang w:val="sr-Cyrl-BA"/>
              </w:rPr>
              <w:t>Студијски програм: стоматологија</w:t>
            </w:r>
          </w:p>
        </w:tc>
        <w:tc>
          <w:tcPr>
            <w:tcW w:w="2286" w:type="dxa"/>
            <w:gridSpan w:val="3"/>
            <w:vMerge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636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Интегрисане академске студије</w:t>
            </w:r>
          </w:p>
        </w:tc>
        <w:tc>
          <w:tcPr>
            <w:tcW w:w="263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 xml:space="preserve">VI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година студија</w:t>
            </w: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048" w:type="dxa"/>
            <w:gridSpan w:val="3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Пун назив предмета</w:t>
            </w:r>
          </w:p>
        </w:tc>
        <w:tc>
          <w:tcPr>
            <w:tcW w:w="7558" w:type="dxa"/>
            <w:gridSpan w:val="1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РЕКОНСТРУКЦИЈА ТЕШКО ОШТЕЋЕНИХ ЗУБА</w:t>
            </w:r>
          </w:p>
        </w:tc>
      </w:tr>
      <w:tr w:rsidR="003E0464" w:rsidRPr="00DD1648" w:rsidTr="00027DBE">
        <w:tc>
          <w:tcPr>
            <w:tcW w:w="2048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Катедра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ab/>
            </w:r>
          </w:p>
        </w:tc>
        <w:tc>
          <w:tcPr>
            <w:tcW w:w="7558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CS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Катедра за болести зуба и ендодонцију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,</w:t>
            </w:r>
            <w:r w:rsidRPr="00DD1648">
              <w:rPr>
                <w:rFonts w:ascii="Arial Narrow" w:hAnsi="Arial Narrow"/>
                <w:sz w:val="20"/>
                <w:szCs w:val="20"/>
                <w:lang w:val="sr-Cyrl-CS"/>
              </w:rPr>
              <w:t>Медицински факултет Фоча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Шифра предмета</w:t>
            </w:r>
          </w:p>
        </w:tc>
        <w:tc>
          <w:tcPr>
            <w:tcW w:w="2268" w:type="dxa"/>
            <w:gridSpan w:val="5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Статус предмета</w:t>
            </w:r>
          </w:p>
        </w:tc>
        <w:tc>
          <w:tcPr>
            <w:tcW w:w="2109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Семестар</w:t>
            </w:r>
          </w:p>
        </w:tc>
        <w:tc>
          <w:tcPr>
            <w:tcW w:w="2286" w:type="dxa"/>
            <w:gridSpan w:val="3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ECTS</w:t>
            </w:r>
          </w:p>
        </w:tc>
      </w:tr>
      <w:tr w:rsidR="003E0464" w:rsidRPr="00DD1648" w:rsidTr="00027DBE">
        <w:trPr>
          <w:trHeight w:val="229"/>
        </w:trPr>
        <w:tc>
          <w:tcPr>
            <w:tcW w:w="2943" w:type="dxa"/>
            <w:gridSpan w:val="6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68" w:type="dxa"/>
            <w:gridSpan w:val="5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109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2286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</w:p>
        </w:tc>
      </w:tr>
      <w:tr w:rsidR="003E0464" w:rsidRPr="00DD1648" w:rsidTr="00027DBE">
        <w:tc>
          <w:tcPr>
            <w:tcW w:w="2943" w:type="dxa"/>
            <w:gridSpan w:val="6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СТ-04-2-069-12</w:t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изборни</w:t>
            </w:r>
          </w:p>
        </w:tc>
        <w:tc>
          <w:tcPr>
            <w:tcW w:w="2109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XII</w:t>
            </w:r>
          </w:p>
        </w:tc>
        <w:tc>
          <w:tcPr>
            <w:tcW w:w="228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Наставник/ -ци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д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оц. др Никола Стојановић, доцент;  доц. др Ладо Давидовић,доцент;  доц. др Јелена Крунић, доцент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;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проф. др Недељка Ивковић, ванредни професор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Сарадник/ - ци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мр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сц. 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Игор Радовић, виши асистент; мр сц.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Александра Жужа, виши асистент; мр сц.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др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Бранкица Давидовић, виши асистент; др Љиљана Кулић, виши асистент; др Дајана Ного-Живановић, виши асистент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, </w:t>
            </w:r>
          </w:p>
        </w:tc>
      </w:tr>
      <w:tr w:rsidR="003E0464" w:rsidRPr="00DD1648" w:rsidTr="00027DBE">
        <w:tc>
          <w:tcPr>
            <w:tcW w:w="3794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Фонд часова/ наставно оптерећење (седмично)</w:t>
            </w:r>
          </w:p>
        </w:tc>
        <w:tc>
          <w:tcPr>
            <w:tcW w:w="3823" w:type="dxa"/>
            <w:gridSpan w:val="8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Индивидуално оптерећење студента (у сатима семестрално)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Коефицијент студентског оптерећења </w:t>
            </w: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perscript"/>
                <w:lang w:val="sr-Latn-BA"/>
              </w:rPr>
              <w:footnoteReference w:id="67"/>
            </w:r>
          </w:p>
        </w:tc>
      </w:tr>
      <w:tr w:rsidR="003E0464" w:rsidRPr="00DD1648" w:rsidTr="00027DBE">
        <w:tc>
          <w:tcPr>
            <w:tcW w:w="1242" w:type="dxa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</w:t>
            </w:r>
          </w:p>
        </w:tc>
        <w:tc>
          <w:tcPr>
            <w:tcW w:w="1276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276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</w:t>
            </w:r>
          </w:p>
        </w:tc>
        <w:tc>
          <w:tcPr>
            <w:tcW w:w="1272" w:type="dxa"/>
            <w:gridSpan w:val="3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СП</w:t>
            </w:r>
          </w:p>
        </w:tc>
        <w:tc>
          <w:tcPr>
            <w:tcW w:w="1989" w:type="dxa"/>
            <w:gridSpan w:val="2"/>
            <w:shd w:val="clear" w:color="auto" w:fill="F2F2F2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Latn-BA"/>
              </w:rPr>
              <w:t>S</w:t>
            </w:r>
            <w:r w:rsidRPr="00DD1648">
              <w:rPr>
                <w:rFonts w:ascii="Arial Narrow" w:hAnsi="Arial Narrow"/>
                <w:b/>
                <w:sz w:val="20"/>
                <w:szCs w:val="20"/>
                <w:vertAlign w:val="subscript"/>
                <w:lang w:val="sr-Latn-BA"/>
              </w:rPr>
              <w:t>o</w:t>
            </w:r>
          </w:p>
        </w:tc>
      </w:tr>
      <w:tr w:rsidR="003E0464" w:rsidRPr="00DD1648" w:rsidTr="00027DBE">
        <w:tc>
          <w:tcPr>
            <w:tcW w:w="1242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272" w:type="dxa"/>
            <w:gridSpan w:val="3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</w:t>
            </w:r>
          </w:p>
        </w:tc>
      </w:tr>
      <w:tr w:rsidR="003E0464" w:rsidRPr="00DD1648" w:rsidTr="00027DBE">
        <w:tc>
          <w:tcPr>
            <w:tcW w:w="461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наставно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=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</w:p>
        </w:tc>
        <w:tc>
          <w:tcPr>
            <w:tcW w:w="499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студентско оптерећење (у сатима, семестрално) </w:t>
            </w:r>
          </w:p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bs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 xml:space="preserve">*15*1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0</w:t>
            </w:r>
            <w:r w:rsidRPr="00DD1648">
              <w:rPr>
                <w:rFonts w:ascii="Arial Narrow" w:hAnsi="Arial Narrow"/>
                <w:sz w:val="20"/>
                <w:szCs w:val="20"/>
                <w:lang w:val="sr-Latn-BA"/>
              </w:rPr>
              <w:t>*15*1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Укупно оптерећењепредмета (наставно + студентско):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+ </w:t>
            </w:r>
            <w:r w:rsidRPr="00DD1648">
              <w:rPr>
                <w:rFonts w:ascii="Arial Narrow" w:hAnsi="Arial Narrow"/>
                <w:sz w:val="20"/>
                <w:szCs w:val="20"/>
                <w:lang w:val="bs-Cyrl-BA"/>
              </w:rPr>
              <w:t>30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= 60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сати семестрално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Исходи учења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Условљеност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Положен испит из Болести зуба-претклиника.</w:t>
            </w:r>
          </w:p>
        </w:tc>
      </w:tr>
      <w:tr w:rsidR="003E0464" w:rsidRPr="00DD1648" w:rsidTr="00027DBE"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Наставне методе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Предавања, вјежбе,</w:t>
            </w:r>
          </w:p>
        </w:tc>
      </w:tr>
      <w:tr w:rsidR="003E0464" w:rsidRPr="00DD1648" w:rsidTr="00027DBE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Садржај предмета по седмицама</w:t>
            </w:r>
          </w:p>
        </w:tc>
        <w:tc>
          <w:tcPr>
            <w:tcW w:w="7938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b/>
                <w:sz w:val="20"/>
                <w:szCs w:val="20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Предавања</w:t>
            </w:r>
            <w:r w:rsidRPr="00DD1648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Дијагностичке методе за тешко оштећене зубе и план терапије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Примјена различитих видова ретенције код тешко оштећених зуба, депулписан зуб, МОД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тешко оштећених зуба примјеном парапулпарних кочића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Терапија тешко оштећених зуба , композитне надоградње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Материјали и модалитети тешко оштећених зуба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Гнатолошки принципи реконструкције оклузије тешко оштећених зуба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Биомеханички принципи у реконструкцији ендодонтски лијечених зуба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Рестауративни материјали за реконструкцију тешко оштећених зуба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Системи каналне ретенције </w:t>
            </w:r>
            <w:r w:rsidRPr="00DD1648">
              <w:rPr>
                <w:rFonts w:ascii="Arial Narrow" w:hAnsi="Arial Narrow"/>
                <w:sz w:val="20"/>
                <w:szCs w:val="20"/>
              </w:rPr>
              <w:t xml:space="preserve">– 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примјене неестетских кочића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Системи каналне ретенције – примјене неестетских кочића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Системи каналне ретенције – примјене естетских кочића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Системи каналне ретенције – примјене естетских кочића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Реконструкција компликованих фрактура зуба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Системи праћења и контрола постигнутих резултата</w:t>
            </w:r>
          </w:p>
          <w:p w:rsidR="003E0464" w:rsidRPr="00DD1648" w:rsidRDefault="003E0464" w:rsidP="0006207F">
            <w:pPr>
              <w:numPr>
                <w:ilvl w:val="0"/>
                <w:numId w:val="80"/>
              </w:numPr>
              <w:spacing w:after="0" w:line="240" w:lineRule="auto"/>
              <w:ind w:left="360"/>
              <w:contextualSpacing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Рекапитулација</w:t>
            </w: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b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bs-Latn-BA"/>
              </w:rPr>
              <w:t>Вјежбе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Дијагностичке методе за тешко оштећене зубе и план терапије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Примјена различитих видова ретенције код тешко оштећених зуба, депулписан зуб, МОД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Терапија тешко оштећених зуба примјеном парапулпарних кочића–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Терапија тешко оштећених зуба , композитне надоградње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Материјали и модалитети тешко оштећених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6.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Гнатолошки принципи реконструкције оклузије тешко оштећених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7.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Биомеханички принципи у реконструкцији ендодонтски лијечених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8.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Рестауративни материјали за реконструкцију тешко оштећених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9.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Системи каналне ретенције – примјене неестетских кочића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10.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Системи каналне ретенције – примјене неестетских кочића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11.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Системи каналне ретенције – примјене естетских кочића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12.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Системи каналне ретенције – примјене естетских кочића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13.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Реконструкција компликованих фрактура зуба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14.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Системи праћења и контрола постигнутих резултата</w:t>
            </w:r>
            <w:r w:rsidRPr="00DD1648">
              <w:rPr>
                <w:rFonts w:ascii="Arial Narrow" w:hAnsi="Arial Narrow"/>
                <w:sz w:val="20"/>
                <w:szCs w:val="20"/>
              </w:rPr>
              <w:t>–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 xml:space="preserve"> практичан рад</w:t>
            </w:r>
          </w:p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bs-Latn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>15.</w:t>
            </w:r>
            <w:r w:rsidRPr="00DD1648">
              <w:rPr>
                <w:rFonts w:ascii="Arial Narrow" w:hAnsi="Arial Narrow"/>
                <w:sz w:val="20"/>
                <w:szCs w:val="20"/>
                <w:lang w:val="bs-Latn-BA"/>
              </w:rPr>
              <w:tab/>
              <w:t>Рекапитулација</w:t>
            </w:r>
          </w:p>
          <w:p w:rsidR="003E0464" w:rsidRPr="00DD1648" w:rsidRDefault="003E0464" w:rsidP="00027DBE">
            <w:pPr>
              <w:spacing w:after="0" w:line="240" w:lineRule="auto"/>
              <w:ind w:left="720"/>
              <w:contextualSpacing/>
              <w:rPr>
                <w:rFonts w:ascii="Arial Narrow" w:hAnsi="Arial Narrow"/>
                <w:sz w:val="20"/>
                <w:szCs w:val="20"/>
                <w:lang w:val="bs-Latn-BA"/>
              </w:rPr>
            </w:pPr>
          </w:p>
        </w:tc>
      </w:tr>
      <w:tr w:rsidR="003E0464" w:rsidRPr="00DD1648" w:rsidTr="00027DBE">
        <w:tc>
          <w:tcPr>
            <w:tcW w:w="9606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 xml:space="preserve">Обавезна литература 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Живковић С.</w:t>
            </w: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Дентин адхезивна средства у стоматологији. Балкански Стоматолошки Форум, Београд,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1998</w:t>
            </w: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1-159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Живковић С., Вујашковић М., Пап К., Грга Ђ., Лукић А., Теодоровић Н.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Основи рестауративне стоматологије.  Data Status, Београд,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2009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1-299</w:t>
            </w:r>
          </w:p>
        </w:tc>
      </w:tr>
      <w:tr w:rsidR="003E0464" w:rsidRPr="00DD1648" w:rsidTr="00027DBE">
        <w:tc>
          <w:tcPr>
            <w:tcW w:w="25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Караџов О., Кезеле Д., Кубуровић Д.</w:t>
            </w:r>
          </w:p>
        </w:tc>
        <w:tc>
          <w:tcPr>
            <w:tcW w:w="425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ru-RU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ru-RU"/>
              </w:rPr>
              <w:t>Материјали за зубне испуне.</w:t>
            </w: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Дјечије новине, Горњи Милановац,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1990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</w:rPr>
              <w:t>281-350</w:t>
            </w:r>
          </w:p>
        </w:tc>
      </w:tr>
      <w:tr w:rsidR="003E0464" w:rsidRPr="00DD1648" w:rsidTr="00027DBE">
        <w:tc>
          <w:tcPr>
            <w:tcW w:w="9606" w:type="dxa"/>
            <w:gridSpan w:val="17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Допунска литература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Аутор/ и</w:t>
            </w:r>
          </w:p>
        </w:tc>
        <w:tc>
          <w:tcPr>
            <w:tcW w:w="4255" w:type="dxa"/>
            <w:gridSpan w:val="9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Назив публикације, издавач</w:t>
            </w:r>
          </w:p>
        </w:tc>
        <w:tc>
          <w:tcPr>
            <w:tcW w:w="850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Година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Странице (од-до)</w:t>
            </w: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c>
          <w:tcPr>
            <w:tcW w:w="2512" w:type="dxa"/>
            <w:gridSpan w:val="4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4255" w:type="dxa"/>
            <w:gridSpan w:val="9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1989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</w:tr>
      <w:tr w:rsidR="003E0464" w:rsidRPr="00DD1648" w:rsidTr="00027DBE">
        <w:trPr>
          <w:trHeight w:val="83"/>
        </w:trPr>
        <w:tc>
          <w:tcPr>
            <w:tcW w:w="1668" w:type="dxa"/>
            <w:gridSpan w:val="2"/>
            <w:vMerge w:val="restart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Обавезе, облици провјере знања и оцјењивање</w:t>
            </w:r>
          </w:p>
        </w:tc>
        <w:tc>
          <w:tcPr>
            <w:tcW w:w="5652" w:type="dxa"/>
            <w:gridSpan w:val="1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Врста евалуације рада студента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Бодови</w:t>
            </w:r>
          </w:p>
        </w:tc>
        <w:tc>
          <w:tcPr>
            <w:tcW w:w="1294" w:type="dxa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Проценат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Предиспитне обавезе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присуство предавањима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колоквијум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20%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семинарски рад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10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         10%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Завршни испит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right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 xml:space="preserve">тест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50%</w:t>
            </w:r>
          </w:p>
        </w:tc>
      </w:tr>
      <w:tr w:rsidR="003E0464" w:rsidRPr="00DD1648" w:rsidTr="00027DBE">
        <w:trPr>
          <w:trHeight w:val="67"/>
        </w:trPr>
        <w:tc>
          <w:tcPr>
            <w:tcW w:w="1668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</w:p>
        </w:tc>
        <w:tc>
          <w:tcPr>
            <w:tcW w:w="5652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УКУПНО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100 %</w:t>
            </w:r>
          </w:p>
        </w:tc>
      </w:tr>
      <w:tr w:rsidR="003E0464" w:rsidRPr="00DD1648" w:rsidTr="00027DBE">
        <w:trPr>
          <w:trHeight w:val="272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b/>
                <w:sz w:val="20"/>
                <w:szCs w:val="20"/>
                <w:lang w:val="sr-Cyrl-BA"/>
              </w:rPr>
              <w:t>Датум овјере</w:t>
            </w:r>
          </w:p>
        </w:tc>
        <w:tc>
          <w:tcPr>
            <w:tcW w:w="7938" w:type="dxa"/>
            <w:gridSpan w:val="15"/>
            <w:shd w:val="clear" w:color="auto" w:fill="auto"/>
            <w:vAlign w:val="center"/>
          </w:tcPr>
          <w:p w:rsidR="003E0464" w:rsidRPr="00DD1648" w:rsidRDefault="003E0464" w:rsidP="00027DB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sr-Cyrl-BA"/>
              </w:rPr>
            </w:pPr>
            <w:r w:rsidRPr="00DD1648">
              <w:rPr>
                <w:rFonts w:ascii="Arial Narrow" w:hAnsi="Arial Narrow"/>
                <w:sz w:val="20"/>
                <w:szCs w:val="20"/>
                <w:lang w:val="sr-Cyrl-BA"/>
              </w:rPr>
              <w:t>03.11.2016.год</w:t>
            </w:r>
          </w:p>
        </w:tc>
      </w:tr>
    </w:tbl>
    <w:p w:rsidR="003E0464" w:rsidRDefault="003E0464" w:rsidP="003E0464">
      <w:pPr>
        <w:rPr>
          <w:rFonts w:ascii="Arial Narrow" w:hAnsi="Arial Narrow"/>
          <w:sz w:val="18"/>
          <w:szCs w:val="20"/>
          <w:lang w:val="sr-Cyrl-BA"/>
        </w:rPr>
      </w:pPr>
    </w:p>
    <w:p w:rsidR="003E0464" w:rsidRPr="003E0464" w:rsidRDefault="003E0464" w:rsidP="003E0464">
      <w:pPr>
        <w:rPr>
          <w:rFonts w:asciiTheme="majorHAnsi" w:hAnsiTheme="majorHAnsi"/>
          <w:b/>
          <w:sz w:val="28"/>
          <w:szCs w:val="28"/>
        </w:rPr>
        <w:sectPr w:rsidR="003E0464" w:rsidRPr="003E0464" w:rsidSect="00027DBE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 Narrow" w:hAnsi="Arial Narrow"/>
          <w:sz w:val="18"/>
          <w:szCs w:val="20"/>
          <w:lang w:val="sr-Cyrl-BA"/>
        </w:rPr>
        <w:br w:type="page"/>
      </w:r>
    </w:p>
    <w:p w:rsidR="00FF6C7F" w:rsidRPr="00440C7D" w:rsidRDefault="00FF6C7F" w:rsidP="00FF6C7F">
      <w:pPr>
        <w:pStyle w:val="Heading1"/>
        <w:pBdr>
          <w:bottom w:val="single" w:sz="4" w:space="1" w:color="auto"/>
        </w:pBdr>
        <w:spacing w:after="360"/>
        <w:jc w:val="left"/>
        <w:rPr>
          <w:rFonts w:ascii="Cambria" w:hAnsi="Cambria"/>
          <w:sz w:val="28"/>
        </w:rPr>
      </w:pPr>
      <w:bookmarkStart w:id="60" w:name="_Toc467509178"/>
      <w:bookmarkStart w:id="61" w:name="_Toc467509609"/>
      <w:r>
        <w:rPr>
          <w:rFonts w:ascii="Cambria" w:hAnsi="Cambria"/>
          <w:sz w:val="28"/>
        </w:rPr>
        <w:t xml:space="preserve">Прилог 3. </w:t>
      </w:r>
      <w:r w:rsidRPr="00440C7D">
        <w:rPr>
          <w:rFonts w:ascii="Cambria" w:hAnsi="Cambria"/>
          <w:sz w:val="28"/>
        </w:rPr>
        <w:t>МАТРИЦА КОМПЕТЕНЦИЈА</w:t>
      </w:r>
      <w:bookmarkEnd w:id="60"/>
      <w:bookmarkEnd w:id="61"/>
    </w:p>
    <w:tbl>
      <w:tblPr>
        <w:tblW w:w="13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58"/>
        <w:gridCol w:w="1485"/>
        <w:gridCol w:w="1553"/>
        <w:gridCol w:w="1584"/>
        <w:gridCol w:w="1534"/>
        <w:gridCol w:w="1418"/>
        <w:gridCol w:w="1444"/>
      </w:tblGrid>
      <w:tr w:rsidR="00FF6C7F" w:rsidRPr="00440C7D" w:rsidTr="00027DBE">
        <w:tc>
          <w:tcPr>
            <w:tcW w:w="4158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440C7D">
              <w:rPr>
                <w:rFonts w:ascii="Cambria" w:hAnsi="Cambria"/>
                <w:b/>
              </w:rPr>
              <w:t>Исходи учења на нивоу студијског програма - Компетенције</w:t>
            </w:r>
          </w:p>
        </w:tc>
        <w:tc>
          <w:tcPr>
            <w:tcW w:w="1485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  <w:vertAlign w:val="superscript"/>
              </w:rPr>
            </w:pPr>
            <w:r w:rsidRPr="00440C7D">
              <w:rPr>
                <w:rFonts w:ascii="Cambria" w:hAnsi="Cambria"/>
                <w:b/>
              </w:rPr>
              <w:t>Група генеричких основних предмета</w:t>
            </w:r>
            <w:r w:rsidRPr="00440C7D">
              <w:rPr>
                <w:rFonts w:ascii="Cambria" w:hAnsi="Cambria"/>
                <w:b/>
                <w:vertAlign w:val="superscript"/>
              </w:rPr>
              <w:t>1</w:t>
            </w:r>
          </w:p>
        </w:tc>
        <w:tc>
          <w:tcPr>
            <w:tcW w:w="1553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  <w:vertAlign w:val="superscript"/>
              </w:rPr>
            </w:pPr>
            <w:r w:rsidRPr="00440C7D">
              <w:rPr>
                <w:rFonts w:ascii="Cambria" w:hAnsi="Cambria"/>
                <w:b/>
              </w:rPr>
              <w:t>Група генеричких основних предмета за студијски програм</w:t>
            </w:r>
            <w:r w:rsidRPr="00440C7D">
              <w:rPr>
                <w:rFonts w:ascii="Cambria" w:hAnsi="Cambria"/>
                <w:b/>
                <w:vertAlign w:val="superscript"/>
              </w:rPr>
              <w:t>2</w:t>
            </w:r>
          </w:p>
        </w:tc>
        <w:tc>
          <w:tcPr>
            <w:tcW w:w="1584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  <w:vertAlign w:val="superscript"/>
              </w:rPr>
            </w:pPr>
            <w:r w:rsidRPr="00440C7D">
              <w:rPr>
                <w:rFonts w:ascii="Cambria" w:hAnsi="Cambria"/>
                <w:b/>
              </w:rPr>
              <w:t>Група основних предмета специф. за студијски програм</w:t>
            </w:r>
            <w:r w:rsidRPr="00440C7D">
              <w:rPr>
                <w:rFonts w:ascii="Cambria" w:hAnsi="Cambria"/>
                <w:b/>
                <w:vertAlign w:val="superscript"/>
              </w:rPr>
              <w:t>3</w:t>
            </w:r>
          </w:p>
        </w:tc>
        <w:tc>
          <w:tcPr>
            <w:tcW w:w="1534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  <w:vertAlign w:val="superscript"/>
              </w:rPr>
            </w:pPr>
            <w:r w:rsidRPr="00440C7D">
              <w:rPr>
                <w:rFonts w:ascii="Cambria" w:hAnsi="Cambria"/>
                <w:b/>
              </w:rPr>
              <w:t>Група генеричких и изборних предмета специфичи за студијски програма</w:t>
            </w:r>
            <w:r w:rsidRPr="00440C7D">
              <w:rPr>
                <w:rFonts w:ascii="Cambria" w:hAnsi="Cambria"/>
                <w:b/>
                <w:vertAlign w:val="superscript"/>
              </w:rPr>
              <w:t>4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  <w:vertAlign w:val="superscript"/>
              </w:rPr>
            </w:pPr>
            <w:r w:rsidRPr="00440C7D">
              <w:rPr>
                <w:rFonts w:ascii="Cambria" w:hAnsi="Cambria"/>
                <w:b/>
              </w:rPr>
              <w:t>Стручна пракса</w:t>
            </w:r>
          </w:p>
        </w:tc>
        <w:tc>
          <w:tcPr>
            <w:tcW w:w="1444" w:type="dxa"/>
            <w:shd w:val="clear" w:color="auto" w:fill="D9D9D9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440C7D">
              <w:rPr>
                <w:rFonts w:ascii="Cambria" w:hAnsi="Cambria"/>
                <w:b/>
              </w:rPr>
              <w:t>Завршни рад/пројекат</w:t>
            </w: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1.Познавање страног језика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2. Критичко просуђивање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 Студенти морају показати способност коришћења критичког размишљања и рјешавања проблема употребљавајући их и за свеобухватну његу пацијената и научно-истраживачки рад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3. Самопроцјена и цјеложивотно учење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Студент морају показати способност самопроцјене, укључујући развој професионалних компетенција и исказивања професионалних вриједности и могућности везаних за цјеложивотно учење.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4.  Основи у биомедицинским наукама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 а) Увођење биомедицинских наука у стоматолошку едукацију треба да обезбједи свеобухватно разумијевање основних биолошких принципа, обезбједи основне информације о фундаметаним структурама, функцијама и међусобном односу система органа у људском организму.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б) Биомедицинска основа треба да истакне значај орофацијалног комплекса као анатомске цјелине која се налази у сложеној биолошкој интеракцији са цијелим организмом.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в) Пружање детаљних информација о различитим поремећајима треба да обезбједи висок ниво разумијевања биолошке основе, епидемиологије, диференцијалне дијагнозе, патогенезе, превенције, терапије и прогнозе за орална обољења и обољења везана за орофацијални систем.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г)</w:t>
            </w:r>
            <w:r w:rsidRPr="00440C7D">
              <w:rPr>
                <w:rFonts w:ascii="Cambria" w:hAnsi="Cambria"/>
                <w:color w:val="000000"/>
                <w:lang w:val="sr-Latn-BA"/>
              </w:rPr>
              <w:t xml:space="preserve"> </w:t>
            </w:r>
            <w:r w:rsidRPr="00440C7D">
              <w:rPr>
                <w:rFonts w:ascii="Cambria" w:hAnsi="Cambria"/>
                <w:color w:val="000000"/>
              </w:rPr>
              <w:t xml:space="preserve">Студенти морају показати способност примјене знања из биомедицинских наука приликом лијечења пацијената.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д) Студенти морају користити знања из области фармакологије у циљу превенције, дијагнозе и лијечења орофацијалних обољења и одржања оралног здравља.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5. Основи из бихејвиоралних наука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а) Студенти морају показати способности примјене основних принципа бихејвиоралних наука за промоцију и унапријеђење и одржавање оралног здравља.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б) Студенти морају показати способности рада са различитим популацијама пацијената, као и комуникацијске вјештине у циљу рада у мултикултуралном радном окружењу.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6. Основе у денталним наукама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Студенти требају показати компетенције из сваког од претклиниких предмета.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7. Спровођење стоматолошке праксе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а) Студенти морају показати способности примјене званичних и прихваћених концепата који се тичу обезбјеђивања стоматолошке здравствене заштите.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б) Студенти морају показати способности примјене основних принципа руковођења јединицом стоматолошке заштите и стоматолошким тимом.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8.  Способност рада у тиму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  Студенти морају показати способности у комуникацији и сарадњи са осталим члановима тима за здравствену заштиту у циљу обезбјеђивања адекватне здравствене заштите.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9.  Етика професија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   Студенти морају показати способности примјене етичких принципа у одлучивању и професионалну одговорност.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287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10.</w:t>
            </w:r>
            <w:r w:rsidRPr="00440C7D">
              <w:rPr>
                <w:rFonts w:ascii="Cambria" w:hAnsi="Cambria"/>
                <w:b/>
                <w:color w:val="000000"/>
                <w:lang w:val="sr-Latn-BA"/>
              </w:rPr>
              <w:t xml:space="preserve"> </w:t>
            </w:r>
            <w:r w:rsidRPr="00440C7D">
              <w:rPr>
                <w:rFonts w:ascii="Cambria" w:hAnsi="Cambria"/>
                <w:b/>
                <w:color w:val="000000"/>
              </w:rPr>
              <w:t>Стоматологија заснована на доказима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  Студенти морају показати способности у приступу и критичком расуђивању у циљу спровођења лијечења заснованог на доказима.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  <w:lang w:val="sr-Latn-BA"/>
              </w:rPr>
            </w:pPr>
            <w:r w:rsidRPr="00440C7D">
              <w:rPr>
                <w:rFonts w:ascii="Cambria" w:hAnsi="Cambria"/>
                <w:lang w:val="sr-Latn-B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233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11. Свеобухватна стоматолошка заштита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647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  Студенти морају показати способности у пружању опште стоматолошке заштите свим пацијентима свих старосних доби.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188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12. Пацијенти са посебним потребама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647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>-    Студенти морају показати способности у спровођењу стоматолошке заштите пацијената са посебним потребема.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332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b/>
                <w:color w:val="000000"/>
              </w:rPr>
            </w:pPr>
            <w:r w:rsidRPr="00440C7D">
              <w:rPr>
                <w:rFonts w:ascii="Cambria" w:hAnsi="Cambria"/>
                <w:b/>
                <w:color w:val="000000"/>
              </w:rPr>
              <w:t>13. Примјена савремене технологије у стоматологији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FF6C7F" w:rsidRPr="00440C7D" w:rsidTr="00027DBE">
        <w:trPr>
          <w:trHeight w:val="647"/>
        </w:trPr>
        <w:tc>
          <w:tcPr>
            <w:tcW w:w="4158" w:type="dxa"/>
            <w:shd w:val="clear" w:color="auto" w:fill="auto"/>
            <w:vAlign w:val="bottom"/>
          </w:tcPr>
          <w:p w:rsidR="00FF6C7F" w:rsidRPr="00440C7D" w:rsidRDefault="00FF6C7F" w:rsidP="00027DBE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 w:rsidRPr="00440C7D">
              <w:rPr>
                <w:rFonts w:ascii="Cambria" w:hAnsi="Cambria"/>
                <w:color w:val="000000"/>
              </w:rPr>
              <w:t xml:space="preserve">-    Студенти морају показати способности да процјене и примјене савремена научна и технолошка достигнућа. 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440C7D">
              <w:rPr>
                <w:rFonts w:ascii="Cambria" w:hAnsi="Cambria"/>
              </w:rPr>
              <w:t>x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FF6C7F" w:rsidRPr="00440C7D" w:rsidRDefault="00FF6C7F" w:rsidP="00027DBE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</w:tbl>
    <w:p w:rsidR="00FF6C7F" w:rsidRPr="00440C7D" w:rsidRDefault="00FF6C7F" w:rsidP="00FF6C7F">
      <w:pPr>
        <w:spacing w:after="0" w:line="240" w:lineRule="auto"/>
        <w:jc w:val="both"/>
        <w:rPr>
          <w:rFonts w:ascii="Cambria" w:hAnsi="Cambria"/>
          <w:color w:val="000000"/>
        </w:rPr>
      </w:pPr>
      <w:r w:rsidRPr="00440C7D">
        <w:rPr>
          <w:rFonts w:ascii="Cambria" w:hAnsi="Cambria"/>
          <w:vertAlign w:val="superscript"/>
        </w:rPr>
        <w:t>1</w:t>
      </w:r>
      <w:r w:rsidRPr="00440C7D">
        <w:rPr>
          <w:rFonts w:ascii="Cambria" w:hAnsi="Cambria"/>
          <w:color w:val="000000"/>
        </w:rPr>
        <w:t xml:space="preserve"> Биологија ћелије и хумана генетика, Енглески језик 1, Енглески језик 2</w:t>
      </w:r>
    </w:p>
    <w:p w:rsidR="00FF6C7F" w:rsidRPr="00440C7D" w:rsidRDefault="00FF6C7F" w:rsidP="00FF6C7F">
      <w:pPr>
        <w:spacing w:after="0" w:line="240" w:lineRule="auto"/>
        <w:jc w:val="both"/>
        <w:rPr>
          <w:rFonts w:ascii="Cambria" w:hAnsi="Cambria"/>
          <w:color w:val="000000"/>
        </w:rPr>
      </w:pPr>
      <w:r w:rsidRPr="00440C7D">
        <w:rPr>
          <w:rFonts w:ascii="Cambria" w:hAnsi="Cambria"/>
          <w:color w:val="000000"/>
          <w:vertAlign w:val="superscript"/>
        </w:rPr>
        <w:t>2</w:t>
      </w:r>
      <w:r w:rsidRPr="00440C7D">
        <w:rPr>
          <w:rFonts w:ascii="Cambria" w:hAnsi="Cambria"/>
          <w:color w:val="000000"/>
        </w:rPr>
        <w:t xml:space="preserve"> Анатомија, Општа и орална хистологија и ембриологија, Општа и орална биохемија, Општа и орална физиологија, Општа и орална патологија, Микробиологија и имунологија, Патофизиологија, Биомедицинска информатика и статистика, Методологија научно-истраживачког рада</w:t>
      </w:r>
    </w:p>
    <w:p w:rsidR="00FF6C7F" w:rsidRPr="00440C7D" w:rsidRDefault="00FF6C7F" w:rsidP="00FF6C7F">
      <w:pPr>
        <w:spacing w:after="0" w:line="240" w:lineRule="auto"/>
        <w:jc w:val="both"/>
        <w:rPr>
          <w:rFonts w:ascii="Cambria" w:hAnsi="Cambria"/>
          <w:color w:val="000000"/>
        </w:rPr>
      </w:pPr>
      <w:r w:rsidRPr="00440C7D">
        <w:rPr>
          <w:rFonts w:ascii="Cambria" w:hAnsi="Cambria"/>
          <w:color w:val="000000"/>
          <w:vertAlign w:val="superscript"/>
        </w:rPr>
        <w:t>3</w:t>
      </w:r>
      <w:r w:rsidRPr="00440C7D">
        <w:rPr>
          <w:rFonts w:ascii="Cambria" w:hAnsi="Cambria"/>
          <w:color w:val="000000"/>
        </w:rPr>
        <w:t xml:space="preserve"> Вјештина комуницирања, Интерна медицина, Хируругија, Дентална анатомија, Орална хигијена, Гнатологија, Стоматолошки материјали, Превентивна стоматологија, Основи клиничке радиологија, Стоматолошка фармакологија, Стоматолошка анестезија, Стоматолошка протетика-претклиника, Болести зуба-претклиника, Орална хирургија, Орална медицина, Мобилна стоматолошка протетика, Претклиничка ендодонција, Рестауративна одонтологија, Дјечија стоматологија, Ортопедија вилица, Фиксна стоматолошка протетика, Ендодонција, Основи пародонтологије, Клиничка пародонтологија, Оториноларингологија, Геронтостоматологија, Максилофациајлна хириргија, Форензичка стања у медицини, Клинички блок-педодонција, Клинички блок рестауративна стоматологија, Имплантологија, Епидемиологија обољења пародонцијума</w:t>
      </w:r>
    </w:p>
    <w:p w:rsidR="00FF6C7F" w:rsidRDefault="00FF6C7F" w:rsidP="00FF6C7F">
      <w:pPr>
        <w:spacing w:after="0" w:line="240" w:lineRule="auto"/>
        <w:jc w:val="both"/>
        <w:rPr>
          <w:rFonts w:ascii="Cambria" w:hAnsi="Cambria"/>
          <w:color w:val="000000"/>
        </w:rPr>
      </w:pPr>
      <w:r w:rsidRPr="00440C7D">
        <w:rPr>
          <w:rFonts w:ascii="Cambria" w:hAnsi="Cambria"/>
          <w:color w:val="000000"/>
          <w:vertAlign w:val="superscript"/>
        </w:rPr>
        <w:t>4</w:t>
      </w:r>
      <w:r w:rsidRPr="00440C7D">
        <w:rPr>
          <w:rFonts w:ascii="Cambria" w:hAnsi="Cambria"/>
          <w:color w:val="000000"/>
        </w:rPr>
        <w:t xml:space="preserve"> Медицинска терминологија и латински језик, Хемија у медицини, Биофизика у стоматологији, Увод у стоматологију, Медицинска екологија, Прва помоћ, Менаџмент у стоматологији, Стоматолошка заштита у заједници, Неуропсихијатрија, Офталмологија, Инфективне болести, Физикална медицина, Педијатрија, Компјутеризована стоматологија, Пацијенти ризика, Јавно здравље, Орофацијални бол, Стоматолошка заштита особа са посебним потребама, Естетика у стоматологији, Фиксна ортодонција, Етика и законодавство, Ургентна стања у стоматологији, Повреде уста и зуба, Клиничка гнатологија, Реко</w:t>
      </w:r>
      <w:r>
        <w:rPr>
          <w:rFonts w:ascii="Cambria" w:hAnsi="Cambria"/>
          <w:color w:val="000000"/>
        </w:rPr>
        <w:t>нструкција тешко оштећених зуба.</w:t>
      </w:r>
    </w:p>
    <w:p w:rsidR="005F6521" w:rsidRDefault="005F6521" w:rsidP="00BA492F">
      <w:pPr>
        <w:jc w:val="center"/>
        <w:rPr>
          <w:b/>
          <w:sz w:val="36"/>
          <w:szCs w:val="36"/>
        </w:rPr>
      </w:pPr>
    </w:p>
    <w:p w:rsidR="00BA492F" w:rsidRPr="00BA492F" w:rsidRDefault="00BA492F" w:rsidP="00BA492F">
      <w:pPr>
        <w:rPr>
          <w:b/>
          <w:sz w:val="36"/>
          <w:szCs w:val="36"/>
        </w:rPr>
      </w:pPr>
    </w:p>
    <w:p w:rsidR="00BA492F" w:rsidRDefault="00BA492F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BA492F">
      <w:pPr>
        <w:jc w:val="center"/>
        <w:rPr>
          <w:b/>
          <w:sz w:val="36"/>
          <w:szCs w:val="36"/>
        </w:rPr>
      </w:pPr>
    </w:p>
    <w:p w:rsidR="006F1CB6" w:rsidRDefault="006F1CB6" w:rsidP="006F1CB6">
      <w:pPr>
        <w:spacing w:before="120"/>
        <w:rPr>
          <w:rFonts w:ascii="Arial" w:hAnsi="Arial"/>
          <w:b/>
          <w:lang w:val="bs-Latn-BA"/>
        </w:rPr>
      </w:pPr>
    </w:p>
    <w:p w:rsidR="00BA492F" w:rsidRPr="0046719E" w:rsidRDefault="00BA492F" w:rsidP="00BA49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A492F" w:rsidRPr="0046719E" w:rsidSect="00310B5F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09A" w:rsidRDefault="003A209A" w:rsidP="003E0464">
      <w:pPr>
        <w:spacing w:after="0" w:line="240" w:lineRule="auto"/>
      </w:pPr>
      <w:r>
        <w:separator/>
      </w:r>
    </w:p>
  </w:endnote>
  <w:endnote w:type="continuationSeparator" w:id="0">
    <w:p w:rsidR="003A209A" w:rsidRDefault="003A209A" w:rsidP="003E0464">
      <w:pPr>
        <w:spacing w:after="0" w:line="240" w:lineRule="auto"/>
      </w:pPr>
      <w:r>
        <w:continuationSeparator/>
      </w:r>
    </w:p>
  </w:endnote>
  <w:endnote w:id="1">
    <w:p w:rsidR="00027DBE" w:rsidRPr="00D47D8F" w:rsidRDefault="00027DBE" w:rsidP="003E0464">
      <w:pPr>
        <w:pStyle w:val="EndnoteText"/>
        <w:rPr>
          <w:szCs w:val="16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nQuanYi Micro He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–1óP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imesNewRomanPSMT-Identity-H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PS-Bold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09A" w:rsidRDefault="003A209A" w:rsidP="003E0464">
      <w:pPr>
        <w:spacing w:after="0" w:line="240" w:lineRule="auto"/>
      </w:pPr>
      <w:r>
        <w:separator/>
      </w:r>
    </w:p>
  </w:footnote>
  <w:footnote w:type="continuationSeparator" w:id="0">
    <w:p w:rsidR="003A209A" w:rsidRDefault="003A209A" w:rsidP="003E0464">
      <w:pPr>
        <w:spacing w:after="0" w:line="240" w:lineRule="auto"/>
      </w:pPr>
      <w:r>
        <w:continuationSeparator/>
      </w:r>
    </w:p>
  </w:footnote>
  <w:footnote w:id="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1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1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Default="00027DBE" w:rsidP="003E0464"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</w:p>
  </w:footnote>
  <w:footnote w:id="1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6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7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1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1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2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2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6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2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B92A42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</w:p>
  </w:footnote>
  <w:footnote w:id="3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</w:t>
      </w:r>
      <w:r>
        <w:rPr>
          <w:rFonts w:ascii="Arial Narrow" w:hAnsi="Arial Narrow"/>
          <w:sz w:val="16"/>
          <w:szCs w:val="16"/>
          <w:lang w:val="sr-Cyrl-BA"/>
        </w:rPr>
        <w:t>у семестру за све предмете 870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Default="00027DBE" w:rsidP="003E0464">
      <w:pPr>
        <w:pStyle w:val="FootnoteText"/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DA36D9" w:rsidRDefault="00027DBE" w:rsidP="003E0464">
      <w:pPr>
        <w:pStyle w:val="FootnoteText"/>
        <w:rPr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DA36D9" w:rsidRDefault="00027DBE" w:rsidP="003E0464">
      <w:pPr>
        <w:pStyle w:val="FootnoteText"/>
        <w:rPr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8E6CE9" w:rsidRDefault="00027DBE" w:rsidP="003E0464">
      <w:pPr>
        <w:pStyle w:val="FootnoteText"/>
        <w:rPr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6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296832" w:rsidRDefault="00027DBE" w:rsidP="003E0464">
      <w:pPr>
        <w:pStyle w:val="FootnoteText"/>
        <w:rPr>
          <w:sz w:val="16"/>
          <w:szCs w:val="16"/>
          <w:lang w:val="hr-HR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8A4C12" w:rsidRDefault="00027DBE" w:rsidP="003E0464">
      <w:pPr>
        <w:pStyle w:val="FootnoteText"/>
        <w:rPr>
          <w:sz w:val="16"/>
          <w:szCs w:val="16"/>
          <w:lang w:val="sr-Cyrl-BA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</w:p>
  </w:footnote>
  <w:footnote w:id="3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3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6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4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4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5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6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DA36D9" w:rsidRDefault="00027DBE" w:rsidP="003E0464">
      <w:pPr>
        <w:pStyle w:val="FootnoteText"/>
        <w:rPr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8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DA36D9" w:rsidRDefault="00027DBE" w:rsidP="003E0464">
      <w:pPr>
        <w:pStyle w:val="FootnoteText"/>
        <w:rPr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59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0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1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2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3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4229B6" w:rsidRDefault="00027DBE" w:rsidP="003E0464">
      <w:pPr>
        <w:pStyle w:val="FootnoteText"/>
        <w:rPr>
          <w:sz w:val="16"/>
          <w:szCs w:val="16"/>
          <w:lang w:val="sr-Latn-BA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4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5"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>
        <w:rPr>
          <w:rFonts w:ascii="Arial Narrow" w:hAnsi="Arial Narrow"/>
          <w:sz w:val="16"/>
          <w:szCs w:val="16"/>
        </w:rPr>
        <w:t>Коефицијент студентског оптерећења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>се рачуна на сљедећи начин:</w:t>
      </w:r>
    </w:p>
    <w:p w:rsidR="00027DBE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а) за студијске програме који не иду на лиценцирање: S</w:t>
      </w:r>
      <w:r>
        <w:rPr>
          <w:rFonts w:ascii="Arial Narrow" w:hAnsi="Arial Narrow"/>
          <w:sz w:val="16"/>
          <w:szCs w:val="16"/>
          <w:vertAlign w:val="subscript"/>
        </w:rPr>
        <w:t>o</w:t>
      </w:r>
      <w:r>
        <w:rPr>
          <w:rFonts w:ascii="Arial Narrow" w:hAnsi="Arial Narrow"/>
          <w:sz w:val="16"/>
          <w:szCs w:val="16"/>
        </w:rPr>
        <w:t xml:space="preserve"> = (укупно оптерећење у семестру за све предмете 900 h – укупно наставно оптерећење П+В у семестру за све предмете _____ h)/ укупно наставно оптерећење П+В у семестру за све предмете _____ h = ____. Погледати садржај обрасца и објашњење.</w:t>
      </w:r>
    </w:p>
    <w:p w:rsidR="00027DBE" w:rsidRDefault="00027DBE" w:rsidP="003E0464">
      <w:pPr>
        <w:pStyle w:val="FootnoteText"/>
        <w:rPr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б) за студијске програме који иду на лиценцирање потребно је користити садржај обрасца и објашњење.</w:t>
      </w:r>
    </w:p>
  </w:footnote>
  <w:footnote w:id="66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64658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  <w:footnote w:id="67">
    <w:p w:rsidR="00027DBE" w:rsidRPr="00ED59F8" w:rsidRDefault="00027DBE" w:rsidP="003E0464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Reference"/>
        </w:rPr>
        <w:footnoteRef/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Коефицијент студентског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оптерећења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</w:rPr>
        <w:t>се рачуна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на сљедећи начин</w:t>
      </w:r>
      <w:r w:rsidRPr="00ED59F8">
        <w:rPr>
          <w:rFonts w:ascii="Arial Narrow" w:hAnsi="Arial Narrow"/>
          <w:sz w:val="16"/>
          <w:szCs w:val="16"/>
        </w:rPr>
        <w:t>:</w:t>
      </w:r>
    </w:p>
    <w:p w:rsidR="00027DBE" w:rsidRPr="00BB3616" w:rsidRDefault="00027DBE" w:rsidP="003E0464">
      <w:pPr>
        <w:pStyle w:val="FootnoteText"/>
        <w:rPr>
          <w:rFonts w:ascii="Arial Narrow" w:hAnsi="Arial Narrow"/>
          <w:sz w:val="16"/>
          <w:szCs w:val="16"/>
          <w:lang w:val="sr-Cyrl-BA"/>
        </w:rPr>
      </w:pPr>
      <w:r w:rsidRPr="00ED59F8">
        <w:rPr>
          <w:rFonts w:ascii="Arial Narrow" w:hAnsi="Arial Narrow"/>
          <w:sz w:val="16"/>
          <w:szCs w:val="16"/>
        </w:rPr>
        <w:t xml:space="preserve">а) за студијске програме који 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не </w:t>
      </w:r>
      <w:r w:rsidRPr="00ED59F8">
        <w:rPr>
          <w:rFonts w:ascii="Arial Narrow" w:hAnsi="Arial Narrow"/>
          <w:sz w:val="16"/>
          <w:szCs w:val="16"/>
        </w:rPr>
        <w:t xml:space="preserve">иду на лиценцирање: </w:t>
      </w:r>
      <w:r w:rsidRPr="00ED59F8">
        <w:rPr>
          <w:rFonts w:ascii="Arial Narrow" w:hAnsi="Arial Narrow"/>
          <w:sz w:val="16"/>
          <w:szCs w:val="16"/>
          <w:lang w:val="sr-Latn-BA"/>
        </w:rPr>
        <w:t>S</w:t>
      </w:r>
      <w:r w:rsidRPr="00ED59F8">
        <w:rPr>
          <w:rFonts w:ascii="Arial Narrow" w:hAnsi="Arial Narrow"/>
          <w:sz w:val="16"/>
          <w:szCs w:val="16"/>
          <w:vertAlign w:val="subscript"/>
          <w:lang w:val="sr-Latn-BA"/>
        </w:rPr>
        <w:t>o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= (укупно оптерећење у семестру за све предмете 900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 xml:space="preserve"> – укупно наставно оптерећење П+В у семестру за све предмете _____ </w:t>
      </w:r>
      <w:r w:rsidRPr="00ED59F8">
        <w:rPr>
          <w:rFonts w:ascii="Arial Narrow" w:hAnsi="Arial Narrow"/>
          <w:sz w:val="16"/>
          <w:szCs w:val="16"/>
          <w:lang w:val="sr-Latn-BA"/>
        </w:rPr>
        <w:t>h</w:t>
      </w:r>
      <w:r w:rsidRPr="00ED59F8">
        <w:rPr>
          <w:rFonts w:ascii="Arial Narrow" w:hAnsi="Arial Narrow"/>
          <w:sz w:val="16"/>
          <w:szCs w:val="16"/>
          <w:lang w:val="sr-Cyrl-BA"/>
        </w:rPr>
        <w:t>)/ укупно наставно оптерећење П+В у семестру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за све предмете _____ </w:t>
      </w:r>
      <w:r w:rsidRPr="00BB3616">
        <w:rPr>
          <w:rFonts w:ascii="Arial Narrow" w:hAnsi="Arial Narrow"/>
          <w:sz w:val="16"/>
          <w:szCs w:val="16"/>
          <w:lang w:val="sr-Latn-BA"/>
        </w:rPr>
        <w:t>h</w:t>
      </w:r>
      <w:r w:rsidRPr="00BB3616">
        <w:rPr>
          <w:rFonts w:ascii="Arial Narrow" w:hAnsi="Arial Narrow"/>
          <w:sz w:val="16"/>
          <w:szCs w:val="16"/>
          <w:lang w:val="sr-Cyrl-BA"/>
        </w:rPr>
        <w:t xml:space="preserve"> = ____.</w:t>
      </w:r>
      <w:r>
        <w:rPr>
          <w:rFonts w:ascii="Arial Narrow" w:hAnsi="Arial Narrow"/>
          <w:sz w:val="16"/>
          <w:szCs w:val="16"/>
          <w:lang w:val="sr-Cyrl-BA"/>
        </w:rPr>
        <w:t xml:space="preserve"> Погледати садржај обрасца и објашњење.</w:t>
      </w:r>
    </w:p>
    <w:p w:rsidR="00027DBE" w:rsidRPr="005D101E" w:rsidRDefault="00027DBE" w:rsidP="003E0464">
      <w:pPr>
        <w:pStyle w:val="FootnoteText"/>
        <w:rPr>
          <w:sz w:val="16"/>
          <w:szCs w:val="16"/>
        </w:rPr>
      </w:pPr>
      <w:r w:rsidRPr="00BB3616">
        <w:rPr>
          <w:rFonts w:ascii="Arial Narrow" w:hAnsi="Arial Narrow"/>
          <w:sz w:val="16"/>
          <w:szCs w:val="16"/>
          <w:lang w:val="sr-Cyrl-BA"/>
        </w:rPr>
        <w:t xml:space="preserve">б) за студијске програме који иду на лиценцирање потребно је користити </w:t>
      </w:r>
      <w:r>
        <w:rPr>
          <w:rFonts w:ascii="Arial Narrow" w:hAnsi="Arial Narrow"/>
          <w:sz w:val="16"/>
          <w:szCs w:val="16"/>
          <w:lang w:val="sr-Cyrl-BA"/>
        </w:rPr>
        <w:t>садржај обрасца и објашњење</w:t>
      </w:r>
      <w:r w:rsidRPr="00BB3616">
        <w:rPr>
          <w:rFonts w:ascii="Arial Narrow" w:hAnsi="Arial Narrow"/>
          <w:sz w:val="16"/>
          <w:szCs w:val="16"/>
          <w:lang w:val="sr-Cyrl-BA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2A6"/>
    <w:multiLevelType w:val="multilevel"/>
    <w:tmpl w:val="92AECBC4"/>
    <w:lvl w:ilvl="0">
      <w:start w:val="12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22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1">
    <w:nsid w:val="02F222D0"/>
    <w:multiLevelType w:val="hybridMultilevel"/>
    <w:tmpl w:val="FC560B28"/>
    <w:lvl w:ilvl="0" w:tplc="170A1B70">
      <w:start w:val="1"/>
      <w:numFmt w:val="decimal"/>
      <w:lvlText w:val="%1."/>
      <w:lvlJc w:val="left"/>
      <w:pPr>
        <w:ind w:left="390" w:hanging="360"/>
      </w:pPr>
      <w:rPr>
        <w:rFonts w:ascii="Arial Narrow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036B575F"/>
    <w:multiLevelType w:val="hybridMultilevel"/>
    <w:tmpl w:val="00FC2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D15B6"/>
    <w:multiLevelType w:val="hybridMultilevel"/>
    <w:tmpl w:val="314C7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7795F"/>
    <w:multiLevelType w:val="hybridMultilevel"/>
    <w:tmpl w:val="03066DFA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DC3E48"/>
    <w:multiLevelType w:val="multilevel"/>
    <w:tmpl w:val="2CF64F6C"/>
    <w:lvl w:ilvl="0">
      <w:start w:val="3"/>
      <w:numFmt w:val="decimal"/>
      <w:lvlText w:val="%1-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4"/>
      <w:numFmt w:val="decimal"/>
      <w:lvlText w:val="%1-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6">
    <w:nsid w:val="093B5DA2"/>
    <w:multiLevelType w:val="hybridMultilevel"/>
    <w:tmpl w:val="C6961BAC"/>
    <w:lvl w:ilvl="0" w:tplc="EAC8AC0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D626D"/>
    <w:multiLevelType w:val="hybridMultilevel"/>
    <w:tmpl w:val="8EEED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0D2DC1"/>
    <w:multiLevelType w:val="hybridMultilevel"/>
    <w:tmpl w:val="3B12A474"/>
    <w:lvl w:ilvl="0" w:tplc="850EDA06">
      <w:start w:val="1"/>
      <w:numFmt w:val="decimal"/>
      <w:lvlText w:val="%1."/>
      <w:lvlJc w:val="left"/>
      <w:pPr>
        <w:ind w:left="81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BF37F4"/>
    <w:multiLevelType w:val="hybridMultilevel"/>
    <w:tmpl w:val="795674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A65E70"/>
    <w:multiLevelType w:val="multilevel"/>
    <w:tmpl w:val="8D3CAE34"/>
    <w:lvl w:ilvl="0">
      <w:start w:val="25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26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11">
    <w:nsid w:val="0E0C1BFD"/>
    <w:multiLevelType w:val="hybridMultilevel"/>
    <w:tmpl w:val="C1FC97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C60162"/>
    <w:multiLevelType w:val="hybridMultilevel"/>
    <w:tmpl w:val="22044726"/>
    <w:lvl w:ilvl="0" w:tplc="E47885D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B703B5"/>
    <w:multiLevelType w:val="hybridMultilevel"/>
    <w:tmpl w:val="B4AEEFBA"/>
    <w:lvl w:ilvl="0" w:tplc="E47885D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73705C"/>
    <w:multiLevelType w:val="hybridMultilevel"/>
    <w:tmpl w:val="91EA594E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F90983"/>
    <w:multiLevelType w:val="hybridMultilevel"/>
    <w:tmpl w:val="93EC7052"/>
    <w:lvl w:ilvl="0" w:tplc="31840FF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635B0D"/>
    <w:multiLevelType w:val="multilevel"/>
    <w:tmpl w:val="B5E81570"/>
    <w:lvl w:ilvl="0">
      <w:start w:val="11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12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17">
    <w:nsid w:val="15E772CC"/>
    <w:multiLevelType w:val="multilevel"/>
    <w:tmpl w:val="969AFEF2"/>
    <w:lvl w:ilvl="0">
      <w:start w:val="29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30"/>
      <w:numFmt w:val="decimal"/>
      <w:lvlText w:val="%1.%2."/>
      <w:lvlJc w:val="left"/>
      <w:pPr>
        <w:ind w:left="450" w:hanging="45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18">
    <w:nsid w:val="17764146"/>
    <w:multiLevelType w:val="hybridMultilevel"/>
    <w:tmpl w:val="F3801E2A"/>
    <w:lvl w:ilvl="0" w:tplc="F476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79F5A35"/>
    <w:multiLevelType w:val="hybridMultilevel"/>
    <w:tmpl w:val="BA281180"/>
    <w:lvl w:ilvl="0" w:tplc="2E524862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EC219C"/>
    <w:multiLevelType w:val="hybridMultilevel"/>
    <w:tmpl w:val="2BEC5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904584"/>
    <w:multiLevelType w:val="hybridMultilevel"/>
    <w:tmpl w:val="4E5EDC78"/>
    <w:lvl w:ilvl="0" w:tplc="96023D4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BB335D"/>
    <w:multiLevelType w:val="multilevel"/>
    <w:tmpl w:val="46523832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1DF75512"/>
    <w:multiLevelType w:val="multilevel"/>
    <w:tmpl w:val="DC1A6CA6"/>
    <w:lvl w:ilvl="0">
      <w:start w:val="23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24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24">
    <w:nsid w:val="200510BE"/>
    <w:multiLevelType w:val="hybridMultilevel"/>
    <w:tmpl w:val="16DAF3E6"/>
    <w:lvl w:ilvl="0" w:tplc="E47885D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D42A09"/>
    <w:multiLevelType w:val="hybridMultilevel"/>
    <w:tmpl w:val="99480C32"/>
    <w:lvl w:ilvl="0" w:tplc="BF72FB3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CB3396"/>
    <w:multiLevelType w:val="hybridMultilevel"/>
    <w:tmpl w:val="A1E8AE1E"/>
    <w:lvl w:ilvl="0" w:tplc="F7C61EC8">
      <w:start w:val="1"/>
      <w:numFmt w:val="decimal"/>
      <w:lvlText w:val="%1."/>
      <w:lvlJc w:val="right"/>
      <w:pPr>
        <w:tabs>
          <w:tab w:val="num" w:pos="340"/>
        </w:tabs>
        <w:ind w:left="340" w:hanging="113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C820A6"/>
    <w:multiLevelType w:val="multilevel"/>
    <w:tmpl w:val="8B8865EC"/>
    <w:lvl w:ilvl="0">
      <w:start w:val="15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16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28">
    <w:nsid w:val="25D62BCA"/>
    <w:multiLevelType w:val="hybridMultilevel"/>
    <w:tmpl w:val="339445D6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86F70D3"/>
    <w:multiLevelType w:val="hybridMultilevel"/>
    <w:tmpl w:val="4F525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9D49F6"/>
    <w:multiLevelType w:val="hybridMultilevel"/>
    <w:tmpl w:val="7A3CC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F30997"/>
    <w:multiLevelType w:val="hybridMultilevel"/>
    <w:tmpl w:val="341C9FF4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C76261"/>
    <w:multiLevelType w:val="multilevel"/>
    <w:tmpl w:val="D3AC0784"/>
    <w:lvl w:ilvl="0">
      <w:start w:val="17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18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33">
    <w:nsid w:val="328F5C0C"/>
    <w:multiLevelType w:val="multilevel"/>
    <w:tmpl w:val="E578D186"/>
    <w:lvl w:ilvl="0">
      <w:start w:val="13"/>
      <w:numFmt w:val="decimal"/>
      <w:lvlText w:val="%1-"/>
      <w:lvlJc w:val="left"/>
      <w:pPr>
        <w:ind w:left="465" w:hanging="465"/>
      </w:pPr>
      <w:rPr>
        <w:rFonts w:cs="Times New Roman" w:hint="default"/>
        <w:b w:val="0"/>
      </w:rPr>
    </w:lvl>
    <w:lvl w:ilvl="1">
      <w:start w:val="14"/>
      <w:numFmt w:val="decimal"/>
      <w:lvlText w:val="%1-%2."/>
      <w:lvlJc w:val="left"/>
      <w:pPr>
        <w:ind w:left="465" w:hanging="465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34">
    <w:nsid w:val="367D0613"/>
    <w:multiLevelType w:val="multilevel"/>
    <w:tmpl w:val="84BA447E"/>
    <w:lvl w:ilvl="0">
      <w:start w:val="27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28"/>
      <w:numFmt w:val="decimal"/>
      <w:lvlText w:val="%1.%2."/>
      <w:lvlJc w:val="left"/>
      <w:pPr>
        <w:ind w:left="450" w:hanging="45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35">
    <w:nsid w:val="368A0A56"/>
    <w:multiLevelType w:val="hybridMultilevel"/>
    <w:tmpl w:val="8724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71E3ABA"/>
    <w:multiLevelType w:val="multilevel"/>
    <w:tmpl w:val="5D2492F4"/>
    <w:lvl w:ilvl="0">
      <w:start w:val="8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391349D1"/>
    <w:multiLevelType w:val="hybridMultilevel"/>
    <w:tmpl w:val="4FCE15A8"/>
    <w:lvl w:ilvl="0" w:tplc="E13C6A82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C6167B"/>
    <w:multiLevelType w:val="hybridMultilevel"/>
    <w:tmpl w:val="69508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3F4892"/>
    <w:multiLevelType w:val="hybridMultilevel"/>
    <w:tmpl w:val="87E4C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AE773DB"/>
    <w:multiLevelType w:val="hybridMultilevel"/>
    <w:tmpl w:val="EB90B104"/>
    <w:lvl w:ilvl="0" w:tplc="50706EE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B712EB5"/>
    <w:multiLevelType w:val="hybridMultilevel"/>
    <w:tmpl w:val="763088AC"/>
    <w:lvl w:ilvl="0" w:tplc="330824BA">
      <w:start w:val="1"/>
      <w:numFmt w:val="decimal"/>
      <w:lvlText w:val="%1."/>
      <w:lvlJc w:val="left"/>
      <w:pPr>
        <w:ind w:left="810" w:hanging="360"/>
      </w:pPr>
      <w:rPr>
        <w:rFonts w:ascii="Arial Narrow" w:hAnsi="Arial Narrow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2">
    <w:nsid w:val="3BFD0E3E"/>
    <w:multiLevelType w:val="hybridMultilevel"/>
    <w:tmpl w:val="2C66C19C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DEE1498"/>
    <w:multiLevelType w:val="hybridMultilevel"/>
    <w:tmpl w:val="FB84BDF8"/>
    <w:lvl w:ilvl="0" w:tplc="4B2AFB2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i w:val="0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3F4BF7"/>
    <w:multiLevelType w:val="multilevel"/>
    <w:tmpl w:val="187E018A"/>
    <w:lvl w:ilvl="0">
      <w:start w:val="7"/>
      <w:numFmt w:val="decimal"/>
      <w:lvlText w:val="%1-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8"/>
      <w:numFmt w:val="decimal"/>
      <w:lvlText w:val="%1-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45">
    <w:nsid w:val="417910E7"/>
    <w:multiLevelType w:val="hybridMultilevel"/>
    <w:tmpl w:val="53D20C84"/>
    <w:lvl w:ilvl="0" w:tplc="0A1E8554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1E05EE1"/>
    <w:multiLevelType w:val="hybridMultilevel"/>
    <w:tmpl w:val="EB908D7E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DC7403"/>
    <w:multiLevelType w:val="hybridMultilevel"/>
    <w:tmpl w:val="C0AC3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A4D3CE9"/>
    <w:multiLevelType w:val="hybridMultilevel"/>
    <w:tmpl w:val="FD1EF374"/>
    <w:lvl w:ilvl="0" w:tplc="F66671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5246E4"/>
    <w:multiLevelType w:val="hybridMultilevel"/>
    <w:tmpl w:val="C3DA38FC"/>
    <w:lvl w:ilvl="0" w:tplc="7132EEC4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7E6017"/>
    <w:multiLevelType w:val="hybridMultilevel"/>
    <w:tmpl w:val="295CFD46"/>
    <w:lvl w:ilvl="0" w:tplc="93082A5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FFC47EC"/>
    <w:multiLevelType w:val="hybridMultilevel"/>
    <w:tmpl w:val="BC8E0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336701"/>
    <w:multiLevelType w:val="hybridMultilevel"/>
    <w:tmpl w:val="AA74AE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5507400E"/>
    <w:multiLevelType w:val="multilevel"/>
    <w:tmpl w:val="4BAC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4">
    <w:nsid w:val="56D565BF"/>
    <w:multiLevelType w:val="hybridMultilevel"/>
    <w:tmpl w:val="58008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84B57C"/>
    <w:multiLevelType w:val="singleLevel"/>
    <w:tmpl w:val="AA1A255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Arial Narrow" w:eastAsia="Calibri" w:hAnsi="Arial Narrow" w:cs="Times New Roman"/>
      </w:rPr>
    </w:lvl>
  </w:abstractNum>
  <w:abstractNum w:abstractNumId="56">
    <w:nsid w:val="5784C1BF"/>
    <w:multiLevelType w:val="singleLevel"/>
    <w:tmpl w:val="5784C1B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7">
    <w:nsid w:val="58033F5D"/>
    <w:multiLevelType w:val="hybridMultilevel"/>
    <w:tmpl w:val="1784A88C"/>
    <w:lvl w:ilvl="0" w:tplc="20548206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86D23C1"/>
    <w:multiLevelType w:val="hybridMultilevel"/>
    <w:tmpl w:val="BA12DF6C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D211072"/>
    <w:multiLevelType w:val="hybridMultilevel"/>
    <w:tmpl w:val="157207E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A66E7F"/>
    <w:multiLevelType w:val="hybridMultilevel"/>
    <w:tmpl w:val="8BE2E4A8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EFF331F"/>
    <w:multiLevelType w:val="hybridMultilevel"/>
    <w:tmpl w:val="C65A12A0"/>
    <w:lvl w:ilvl="0" w:tplc="D9C04D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2077C7E"/>
    <w:multiLevelType w:val="hybridMultilevel"/>
    <w:tmpl w:val="9AA4198E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130B7E"/>
    <w:multiLevelType w:val="hybridMultilevel"/>
    <w:tmpl w:val="2C6A3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3C11D37"/>
    <w:multiLevelType w:val="hybridMultilevel"/>
    <w:tmpl w:val="ACF8400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4E74652"/>
    <w:multiLevelType w:val="hybridMultilevel"/>
    <w:tmpl w:val="ECB0AE44"/>
    <w:lvl w:ilvl="0" w:tplc="2CAC36E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7217CB"/>
    <w:multiLevelType w:val="hybridMultilevel"/>
    <w:tmpl w:val="F7FACB00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5CB5D5B"/>
    <w:multiLevelType w:val="hybridMultilevel"/>
    <w:tmpl w:val="570029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8E84E7B"/>
    <w:multiLevelType w:val="hybridMultilevel"/>
    <w:tmpl w:val="FDF42EDE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0775CE"/>
    <w:multiLevelType w:val="hybridMultilevel"/>
    <w:tmpl w:val="8892AA18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C6C38E6"/>
    <w:multiLevelType w:val="hybridMultilevel"/>
    <w:tmpl w:val="210A041C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E2E3D07"/>
    <w:multiLevelType w:val="hybridMultilevel"/>
    <w:tmpl w:val="314C7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01393C"/>
    <w:multiLevelType w:val="hybridMultilevel"/>
    <w:tmpl w:val="99AAB3A6"/>
    <w:lvl w:ilvl="0" w:tplc="7C6A8EEE">
      <w:start w:val="1"/>
      <w:numFmt w:val="decimal"/>
      <w:lvlText w:val="%1."/>
      <w:lvlJc w:val="right"/>
      <w:pPr>
        <w:tabs>
          <w:tab w:val="num" w:pos="340"/>
        </w:tabs>
        <w:ind w:left="340" w:hanging="113"/>
      </w:pPr>
      <w:rPr>
        <w:rFonts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09B327A"/>
    <w:multiLevelType w:val="hybridMultilevel"/>
    <w:tmpl w:val="85547B2C"/>
    <w:lvl w:ilvl="0" w:tplc="705CF5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D5598B"/>
    <w:multiLevelType w:val="hybridMultilevel"/>
    <w:tmpl w:val="D69C964C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20C0502"/>
    <w:multiLevelType w:val="hybridMultilevel"/>
    <w:tmpl w:val="C82E06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755F7C75"/>
    <w:multiLevelType w:val="hybridMultilevel"/>
    <w:tmpl w:val="DD5A76B6"/>
    <w:lvl w:ilvl="0" w:tplc="9318733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72929B8"/>
    <w:multiLevelType w:val="hybridMultilevel"/>
    <w:tmpl w:val="4A7ABE00"/>
    <w:lvl w:ilvl="0" w:tplc="E8C8FD3E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A8C1FFD"/>
    <w:multiLevelType w:val="multilevel"/>
    <w:tmpl w:val="D2DCCBE4"/>
    <w:lvl w:ilvl="0">
      <w:start w:val="19"/>
      <w:numFmt w:val="decimal"/>
      <w:lvlText w:val="%1."/>
      <w:lvlJc w:val="left"/>
      <w:pPr>
        <w:ind w:left="450" w:hanging="450"/>
      </w:pPr>
      <w:rPr>
        <w:rFonts w:cs="Times New Roman" w:hint="default"/>
        <w:b w:val="0"/>
      </w:rPr>
    </w:lvl>
    <w:lvl w:ilvl="1">
      <w:start w:val="20"/>
      <w:numFmt w:val="decimal"/>
      <w:lvlText w:val="%1.%2."/>
      <w:lvlJc w:val="left"/>
      <w:pPr>
        <w:ind w:left="450" w:hanging="45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79">
    <w:nsid w:val="7AB424C0"/>
    <w:multiLevelType w:val="hybridMultilevel"/>
    <w:tmpl w:val="02C8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D5E5691"/>
    <w:multiLevelType w:val="hybridMultilevel"/>
    <w:tmpl w:val="98383F56"/>
    <w:lvl w:ilvl="0" w:tplc="A858C1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DE169B8"/>
    <w:multiLevelType w:val="multilevel"/>
    <w:tmpl w:val="10E0D6D6"/>
    <w:lvl w:ilvl="0">
      <w:start w:val="5"/>
      <w:numFmt w:val="decimal"/>
      <w:lvlText w:val="%1-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6"/>
      <w:numFmt w:val="decimal"/>
      <w:lvlText w:val="%1-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-%2.%3.%4.%5."/>
      <w:lvlJc w:val="left"/>
      <w:pPr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-%2.%3.%4.%5.%6.%7.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cs="Times New Roman" w:hint="default"/>
        <w:b w:val="0"/>
      </w:rPr>
    </w:lvl>
  </w:abstractNum>
  <w:num w:numId="1">
    <w:abstractNumId w:val="67"/>
  </w:num>
  <w:num w:numId="2">
    <w:abstractNumId w:val="74"/>
  </w:num>
  <w:num w:numId="3">
    <w:abstractNumId w:val="68"/>
  </w:num>
  <w:num w:numId="4">
    <w:abstractNumId w:val="61"/>
  </w:num>
  <w:num w:numId="5">
    <w:abstractNumId w:val="14"/>
  </w:num>
  <w:num w:numId="6">
    <w:abstractNumId w:val="79"/>
  </w:num>
  <w:num w:numId="7">
    <w:abstractNumId w:val="4"/>
  </w:num>
  <w:num w:numId="8">
    <w:abstractNumId w:val="60"/>
  </w:num>
  <w:num w:numId="9">
    <w:abstractNumId w:val="80"/>
  </w:num>
  <w:num w:numId="10">
    <w:abstractNumId w:val="70"/>
  </w:num>
  <w:num w:numId="11">
    <w:abstractNumId w:val="69"/>
  </w:num>
  <w:num w:numId="12">
    <w:abstractNumId w:val="66"/>
  </w:num>
  <w:num w:numId="13">
    <w:abstractNumId w:val="62"/>
  </w:num>
  <w:num w:numId="14">
    <w:abstractNumId w:val="42"/>
  </w:num>
  <w:num w:numId="15">
    <w:abstractNumId w:val="73"/>
  </w:num>
  <w:num w:numId="16">
    <w:abstractNumId w:val="15"/>
  </w:num>
  <w:num w:numId="17">
    <w:abstractNumId w:val="63"/>
  </w:num>
  <w:num w:numId="18">
    <w:abstractNumId w:val="46"/>
  </w:num>
  <w:num w:numId="19">
    <w:abstractNumId w:val="18"/>
  </w:num>
  <w:num w:numId="20">
    <w:abstractNumId w:val="12"/>
  </w:num>
  <w:num w:numId="21">
    <w:abstractNumId w:val="13"/>
  </w:num>
  <w:num w:numId="22">
    <w:abstractNumId w:val="24"/>
  </w:num>
  <w:num w:numId="23">
    <w:abstractNumId w:val="43"/>
  </w:num>
  <w:num w:numId="24">
    <w:abstractNumId w:val="39"/>
  </w:num>
  <w:num w:numId="25">
    <w:abstractNumId w:val="35"/>
  </w:num>
  <w:num w:numId="26">
    <w:abstractNumId w:val="58"/>
  </w:num>
  <w:num w:numId="27">
    <w:abstractNumId w:val="20"/>
  </w:num>
  <w:num w:numId="28">
    <w:abstractNumId w:val="59"/>
  </w:num>
  <w:num w:numId="29">
    <w:abstractNumId w:val="55"/>
  </w:num>
  <w:num w:numId="30">
    <w:abstractNumId w:val="36"/>
  </w:num>
  <w:num w:numId="31">
    <w:abstractNumId w:val="22"/>
  </w:num>
  <w:num w:numId="32">
    <w:abstractNumId w:val="51"/>
  </w:num>
  <w:num w:numId="33">
    <w:abstractNumId w:val="53"/>
  </w:num>
  <w:num w:numId="34">
    <w:abstractNumId w:val="30"/>
  </w:num>
  <w:num w:numId="35">
    <w:abstractNumId w:val="75"/>
  </w:num>
  <w:num w:numId="36">
    <w:abstractNumId w:val="48"/>
  </w:num>
  <w:num w:numId="37">
    <w:abstractNumId w:val="65"/>
  </w:num>
  <w:num w:numId="38">
    <w:abstractNumId w:val="40"/>
  </w:num>
  <w:num w:numId="39">
    <w:abstractNumId w:val="21"/>
  </w:num>
  <w:num w:numId="40">
    <w:abstractNumId w:val="6"/>
  </w:num>
  <w:num w:numId="41">
    <w:abstractNumId w:val="76"/>
  </w:num>
  <w:num w:numId="42">
    <w:abstractNumId w:val="45"/>
  </w:num>
  <w:num w:numId="43">
    <w:abstractNumId w:val="19"/>
  </w:num>
  <w:num w:numId="44">
    <w:abstractNumId w:val="50"/>
  </w:num>
  <w:num w:numId="45">
    <w:abstractNumId w:val="37"/>
  </w:num>
  <w:num w:numId="46">
    <w:abstractNumId w:val="57"/>
  </w:num>
  <w:num w:numId="47">
    <w:abstractNumId w:val="77"/>
  </w:num>
  <w:num w:numId="48">
    <w:abstractNumId w:val="49"/>
  </w:num>
  <w:num w:numId="49">
    <w:abstractNumId w:val="26"/>
  </w:num>
  <w:num w:numId="50">
    <w:abstractNumId w:val="72"/>
  </w:num>
  <w:num w:numId="51">
    <w:abstractNumId w:val="2"/>
  </w:num>
  <w:num w:numId="52">
    <w:abstractNumId w:val="54"/>
  </w:num>
  <w:num w:numId="53">
    <w:abstractNumId w:val="7"/>
  </w:num>
  <w:num w:numId="54">
    <w:abstractNumId w:val="47"/>
  </w:num>
  <w:num w:numId="55">
    <w:abstractNumId w:val="38"/>
  </w:num>
  <w:num w:numId="56">
    <w:abstractNumId w:val="31"/>
  </w:num>
  <w:num w:numId="57">
    <w:abstractNumId w:val="28"/>
  </w:num>
  <w:num w:numId="58">
    <w:abstractNumId w:val="64"/>
  </w:num>
  <w:num w:numId="59">
    <w:abstractNumId w:val="29"/>
  </w:num>
  <w:num w:numId="60">
    <w:abstractNumId w:val="56"/>
  </w:num>
  <w:num w:numId="61">
    <w:abstractNumId w:val="8"/>
  </w:num>
  <w:num w:numId="62">
    <w:abstractNumId w:val="1"/>
  </w:num>
  <w:num w:numId="63">
    <w:abstractNumId w:val="5"/>
  </w:num>
  <w:num w:numId="64">
    <w:abstractNumId w:val="81"/>
  </w:num>
  <w:num w:numId="65">
    <w:abstractNumId w:val="44"/>
  </w:num>
  <w:num w:numId="66">
    <w:abstractNumId w:val="16"/>
  </w:num>
  <w:num w:numId="67">
    <w:abstractNumId w:val="33"/>
  </w:num>
  <w:num w:numId="68">
    <w:abstractNumId w:val="27"/>
  </w:num>
  <w:num w:numId="69">
    <w:abstractNumId w:val="32"/>
  </w:num>
  <w:num w:numId="70">
    <w:abstractNumId w:val="78"/>
  </w:num>
  <w:num w:numId="71">
    <w:abstractNumId w:val="0"/>
  </w:num>
  <w:num w:numId="72">
    <w:abstractNumId w:val="23"/>
  </w:num>
  <w:num w:numId="73">
    <w:abstractNumId w:val="10"/>
  </w:num>
  <w:num w:numId="74">
    <w:abstractNumId w:val="34"/>
  </w:num>
  <w:num w:numId="75">
    <w:abstractNumId w:val="17"/>
  </w:num>
  <w:num w:numId="76">
    <w:abstractNumId w:val="25"/>
  </w:num>
  <w:num w:numId="77">
    <w:abstractNumId w:val="41"/>
  </w:num>
  <w:num w:numId="78">
    <w:abstractNumId w:val="11"/>
  </w:num>
  <w:num w:numId="79">
    <w:abstractNumId w:val="9"/>
  </w:num>
  <w:num w:numId="80">
    <w:abstractNumId w:val="52"/>
  </w:num>
  <w:num w:numId="81">
    <w:abstractNumId w:val="71"/>
  </w:num>
  <w:num w:numId="82">
    <w:abstractNumId w:val="3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492F"/>
    <w:rsid w:val="000111E4"/>
    <w:rsid w:val="0001221C"/>
    <w:rsid w:val="000133FB"/>
    <w:rsid w:val="00016AD2"/>
    <w:rsid w:val="00022B4F"/>
    <w:rsid w:val="00027DBE"/>
    <w:rsid w:val="00033192"/>
    <w:rsid w:val="000355D0"/>
    <w:rsid w:val="00042030"/>
    <w:rsid w:val="00045157"/>
    <w:rsid w:val="00055D77"/>
    <w:rsid w:val="000601F2"/>
    <w:rsid w:val="0006147C"/>
    <w:rsid w:val="0006207F"/>
    <w:rsid w:val="0006215A"/>
    <w:rsid w:val="000627A6"/>
    <w:rsid w:val="00067906"/>
    <w:rsid w:val="000708C2"/>
    <w:rsid w:val="00074920"/>
    <w:rsid w:val="0007603B"/>
    <w:rsid w:val="0007754C"/>
    <w:rsid w:val="000856DC"/>
    <w:rsid w:val="000909B3"/>
    <w:rsid w:val="000A3181"/>
    <w:rsid w:val="000A327B"/>
    <w:rsid w:val="000D1EB0"/>
    <w:rsid w:val="000D5523"/>
    <w:rsid w:val="000F0603"/>
    <w:rsid w:val="000F1CCA"/>
    <w:rsid w:val="000F75CB"/>
    <w:rsid w:val="00100F7D"/>
    <w:rsid w:val="00106179"/>
    <w:rsid w:val="00106F8B"/>
    <w:rsid w:val="00114BD4"/>
    <w:rsid w:val="00116ADD"/>
    <w:rsid w:val="00123D6F"/>
    <w:rsid w:val="00123DB3"/>
    <w:rsid w:val="00135D02"/>
    <w:rsid w:val="001406AA"/>
    <w:rsid w:val="00151135"/>
    <w:rsid w:val="00151DBE"/>
    <w:rsid w:val="00153B57"/>
    <w:rsid w:val="001549B3"/>
    <w:rsid w:val="00157C3F"/>
    <w:rsid w:val="00160B37"/>
    <w:rsid w:val="00165F7D"/>
    <w:rsid w:val="00167BA6"/>
    <w:rsid w:val="00171CD7"/>
    <w:rsid w:val="001745AC"/>
    <w:rsid w:val="001776F7"/>
    <w:rsid w:val="00177FD8"/>
    <w:rsid w:val="00180D2E"/>
    <w:rsid w:val="00181E24"/>
    <w:rsid w:val="0018411A"/>
    <w:rsid w:val="001843D7"/>
    <w:rsid w:val="0018474B"/>
    <w:rsid w:val="001906BD"/>
    <w:rsid w:val="00193B00"/>
    <w:rsid w:val="001A20FC"/>
    <w:rsid w:val="001A3D06"/>
    <w:rsid w:val="001A3E3A"/>
    <w:rsid w:val="001B5EAA"/>
    <w:rsid w:val="001C07D2"/>
    <w:rsid w:val="001E42A3"/>
    <w:rsid w:val="001F00E9"/>
    <w:rsid w:val="001F6B8B"/>
    <w:rsid w:val="00201DC8"/>
    <w:rsid w:val="00217A64"/>
    <w:rsid w:val="00220D5B"/>
    <w:rsid w:val="00220D61"/>
    <w:rsid w:val="00221D6B"/>
    <w:rsid w:val="00231A7F"/>
    <w:rsid w:val="002376F8"/>
    <w:rsid w:val="00241ECF"/>
    <w:rsid w:val="00243504"/>
    <w:rsid w:val="00243B29"/>
    <w:rsid w:val="00251001"/>
    <w:rsid w:val="00255148"/>
    <w:rsid w:val="00263CD1"/>
    <w:rsid w:val="00264C1C"/>
    <w:rsid w:val="00266897"/>
    <w:rsid w:val="002711DE"/>
    <w:rsid w:val="00274C2C"/>
    <w:rsid w:val="00274F6E"/>
    <w:rsid w:val="0027575E"/>
    <w:rsid w:val="00280077"/>
    <w:rsid w:val="00284428"/>
    <w:rsid w:val="00290182"/>
    <w:rsid w:val="002933CE"/>
    <w:rsid w:val="00294253"/>
    <w:rsid w:val="002C265B"/>
    <w:rsid w:val="002C2B51"/>
    <w:rsid w:val="002D201C"/>
    <w:rsid w:val="002F2030"/>
    <w:rsid w:val="002F5A5B"/>
    <w:rsid w:val="00300F34"/>
    <w:rsid w:val="0030668E"/>
    <w:rsid w:val="00310B5F"/>
    <w:rsid w:val="003121A4"/>
    <w:rsid w:val="00312D02"/>
    <w:rsid w:val="00317339"/>
    <w:rsid w:val="00317AC9"/>
    <w:rsid w:val="003233CA"/>
    <w:rsid w:val="00331345"/>
    <w:rsid w:val="00335227"/>
    <w:rsid w:val="0034247E"/>
    <w:rsid w:val="00342A17"/>
    <w:rsid w:val="00343453"/>
    <w:rsid w:val="00352737"/>
    <w:rsid w:val="0035381B"/>
    <w:rsid w:val="00360947"/>
    <w:rsid w:val="003636A1"/>
    <w:rsid w:val="00381E6D"/>
    <w:rsid w:val="00390583"/>
    <w:rsid w:val="003922A1"/>
    <w:rsid w:val="003949FB"/>
    <w:rsid w:val="00395758"/>
    <w:rsid w:val="003969C4"/>
    <w:rsid w:val="003A0326"/>
    <w:rsid w:val="003A209A"/>
    <w:rsid w:val="003A2F2A"/>
    <w:rsid w:val="003A4991"/>
    <w:rsid w:val="003A5DEB"/>
    <w:rsid w:val="003A66DE"/>
    <w:rsid w:val="003A7F2B"/>
    <w:rsid w:val="003C36BC"/>
    <w:rsid w:val="003E0464"/>
    <w:rsid w:val="003F415F"/>
    <w:rsid w:val="003F481E"/>
    <w:rsid w:val="0040095A"/>
    <w:rsid w:val="00405632"/>
    <w:rsid w:val="004116E5"/>
    <w:rsid w:val="0041379C"/>
    <w:rsid w:val="004217EA"/>
    <w:rsid w:val="00421D37"/>
    <w:rsid w:val="0043136C"/>
    <w:rsid w:val="0043311E"/>
    <w:rsid w:val="00455840"/>
    <w:rsid w:val="004633E9"/>
    <w:rsid w:val="0046719E"/>
    <w:rsid w:val="00467E89"/>
    <w:rsid w:val="0047117C"/>
    <w:rsid w:val="004761DC"/>
    <w:rsid w:val="0049644B"/>
    <w:rsid w:val="004A6848"/>
    <w:rsid w:val="004B5D11"/>
    <w:rsid w:val="004B645B"/>
    <w:rsid w:val="004C2BF5"/>
    <w:rsid w:val="004C488D"/>
    <w:rsid w:val="004D1268"/>
    <w:rsid w:val="004D1635"/>
    <w:rsid w:val="004E2862"/>
    <w:rsid w:val="004E3806"/>
    <w:rsid w:val="004E47C3"/>
    <w:rsid w:val="004F0D9B"/>
    <w:rsid w:val="00503DDD"/>
    <w:rsid w:val="00513909"/>
    <w:rsid w:val="00517750"/>
    <w:rsid w:val="005217E9"/>
    <w:rsid w:val="0052281F"/>
    <w:rsid w:val="00546D73"/>
    <w:rsid w:val="00552DB7"/>
    <w:rsid w:val="0056174D"/>
    <w:rsid w:val="00564845"/>
    <w:rsid w:val="005761CF"/>
    <w:rsid w:val="00577CEE"/>
    <w:rsid w:val="00583795"/>
    <w:rsid w:val="005916CA"/>
    <w:rsid w:val="005A0110"/>
    <w:rsid w:val="005A4507"/>
    <w:rsid w:val="005A5514"/>
    <w:rsid w:val="005B4746"/>
    <w:rsid w:val="005C3AE3"/>
    <w:rsid w:val="005D0CBB"/>
    <w:rsid w:val="005D7FF6"/>
    <w:rsid w:val="005E1E0A"/>
    <w:rsid w:val="005E6AA3"/>
    <w:rsid w:val="005F0248"/>
    <w:rsid w:val="005F6521"/>
    <w:rsid w:val="005F746E"/>
    <w:rsid w:val="00612ED7"/>
    <w:rsid w:val="00623B2A"/>
    <w:rsid w:val="0062468B"/>
    <w:rsid w:val="006328D7"/>
    <w:rsid w:val="00634490"/>
    <w:rsid w:val="00637E90"/>
    <w:rsid w:val="00657179"/>
    <w:rsid w:val="00670D23"/>
    <w:rsid w:val="00676C6B"/>
    <w:rsid w:val="00686CCA"/>
    <w:rsid w:val="006922AB"/>
    <w:rsid w:val="006929C7"/>
    <w:rsid w:val="00692AAF"/>
    <w:rsid w:val="006B2814"/>
    <w:rsid w:val="006B5E1A"/>
    <w:rsid w:val="006C6B02"/>
    <w:rsid w:val="006C7ABC"/>
    <w:rsid w:val="006D1922"/>
    <w:rsid w:val="006D70CA"/>
    <w:rsid w:val="006D78B1"/>
    <w:rsid w:val="006E2E5B"/>
    <w:rsid w:val="006E59AC"/>
    <w:rsid w:val="006F1CB6"/>
    <w:rsid w:val="006F5F59"/>
    <w:rsid w:val="006F60A2"/>
    <w:rsid w:val="00711E29"/>
    <w:rsid w:val="007210C2"/>
    <w:rsid w:val="00744809"/>
    <w:rsid w:val="00756399"/>
    <w:rsid w:val="007571DD"/>
    <w:rsid w:val="0076224B"/>
    <w:rsid w:val="00764523"/>
    <w:rsid w:val="0078094A"/>
    <w:rsid w:val="00792A13"/>
    <w:rsid w:val="0079538D"/>
    <w:rsid w:val="007953E5"/>
    <w:rsid w:val="00796A11"/>
    <w:rsid w:val="007A3468"/>
    <w:rsid w:val="007A7903"/>
    <w:rsid w:val="007B128E"/>
    <w:rsid w:val="007B1991"/>
    <w:rsid w:val="007B3CBC"/>
    <w:rsid w:val="007B5ED4"/>
    <w:rsid w:val="007B7327"/>
    <w:rsid w:val="007C6DF2"/>
    <w:rsid w:val="007D416D"/>
    <w:rsid w:val="007F1AA0"/>
    <w:rsid w:val="00800898"/>
    <w:rsid w:val="00810352"/>
    <w:rsid w:val="00813561"/>
    <w:rsid w:val="00814307"/>
    <w:rsid w:val="00815243"/>
    <w:rsid w:val="00815415"/>
    <w:rsid w:val="008178D7"/>
    <w:rsid w:val="008242CD"/>
    <w:rsid w:val="00824D40"/>
    <w:rsid w:val="0083545E"/>
    <w:rsid w:val="008454AF"/>
    <w:rsid w:val="00850DEA"/>
    <w:rsid w:val="00855FA7"/>
    <w:rsid w:val="00863C63"/>
    <w:rsid w:val="00866861"/>
    <w:rsid w:val="008714B5"/>
    <w:rsid w:val="00881E8C"/>
    <w:rsid w:val="0088673F"/>
    <w:rsid w:val="0089335E"/>
    <w:rsid w:val="00896084"/>
    <w:rsid w:val="008A163A"/>
    <w:rsid w:val="008A4DB3"/>
    <w:rsid w:val="008A72E7"/>
    <w:rsid w:val="008A7D45"/>
    <w:rsid w:val="008B271D"/>
    <w:rsid w:val="008C4737"/>
    <w:rsid w:val="008C5908"/>
    <w:rsid w:val="008D10FA"/>
    <w:rsid w:val="008D4233"/>
    <w:rsid w:val="008E40E2"/>
    <w:rsid w:val="008E5414"/>
    <w:rsid w:val="008F0AD2"/>
    <w:rsid w:val="008F1146"/>
    <w:rsid w:val="008F7F5E"/>
    <w:rsid w:val="00901B4C"/>
    <w:rsid w:val="00902715"/>
    <w:rsid w:val="00905BD2"/>
    <w:rsid w:val="00911E4A"/>
    <w:rsid w:val="00913124"/>
    <w:rsid w:val="00915B77"/>
    <w:rsid w:val="00917762"/>
    <w:rsid w:val="00932DF3"/>
    <w:rsid w:val="00940AAE"/>
    <w:rsid w:val="00942681"/>
    <w:rsid w:val="00942846"/>
    <w:rsid w:val="009513FA"/>
    <w:rsid w:val="0096154C"/>
    <w:rsid w:val="00961737"/>
    <w:rsid w:val="009745F2"/>
    <w:rsid w:val="00975F28"/>
    <w:rsid w:val="00977130"/>
    <w:rsid w:val="00981BEB"/>
    <w:rsid w:val="009838EF"/>
    <w:rsid w:val="009856F8"/>
    <w:rsid w:val="009930E7"/>
    <w:rsid w:val="0099588C"/>
    <w:rsid w:val="009974BC"/>
    <w:rsid w:val="009A1BDF"/>
    <w:rsid w:val="009B12C6"/>
    <w:rsid w:val="009B288D"/>
    <w:rsid w:val="009B49B4"/>
    <w:rsid w:val="009B533F"/>
    <w:rsid w:val="009B752C"/>
    <w:rsid w:val="009C19FD"/>
    <w:rsid w:val="009C29B9"/>
    <w:rsid w:val="009C6983"/>
    <w:rsid w:val="009D7589"/>
    <w:rsid w:val="009E533D"/>
    <w:rsid w:val="009F4302"/>
    <w:rsid w:val="009F56AA"/>
    <w:rsid w:val="00A05318"/>
    <w:rsid w:val="00A14E09"/>
    <w:rsid w:val="00A1742F"/>
    <w:rsid w:val="00A17529"/>
    <w:rsid w:val="00A17767"/>
    <w:rsid w:val="00A201BD"/>
    <w:rsid w:val="00A25A06"/>
    <w:rsid w:val="00A30440"/>
    <w:rsid w:val="00A331C2"/>
    <w:rsid w:val="00A3421A"/>
    <w:rsid w:val="00A3486E"/>
    <w:rsid w:val="00A34B1C"/>
    <w:rsid w:val="00A35A36"/>
    <w:rsid w:val="00A367DE"/>
    <w:rsid w:val="00A536FD"/>
    <w:rsid w:val="00A53A40"/>
    <w:rsid w:val="00A62192"/>
    <w:rsid w:val="00A65F17"/>
    <w:rsid w:val="00A6645D"/>
    <w:rsid w:val="00A74320"/>
    <w:rsid w:val="00A84BA7"/>
    <w:rsid w:val="00AB6022"/>
    <w:rsid w:val="00AC0BD7"/>
    <w:rsid w:val="00AC3A51"/>
    <w:rsid w:val="00AC6E5C"/>
    <w:rsid w:val="00AC7F98"/>
    <w:rsid w:val="00AD3E0A"/>
    <w:rsid w:val="00AD4E71"/>
    <w:rsid w:val="00AD729F"/>
    <w:rsid w:val="00AF2232"/>
    <w:rsid w:val="00AF4FDE"/>
    <w:rsid w:val="00B11B88"/>
    <w:rsid w:val="00B17B37"/>
    <w:rsid w:val="00B204B2"/>
    <w:rsid w:val="00B23415"/>
    <w:rsid w:val="00B240D6"/>
    <w:rsid w:val="00B25A3A"/>
    <w:rsid w:val="00B31568"/>
    <w:rsid w:val="00B3215A"/>
    <w:rsid w:val="00B36D21"/>
    <w:rsid w:val="00B37D94"/>
    <w:rsid w:val="00B55004"/>
    <w:rsid w:val="00B6221B"/>
    <w:rsid w:val="00B62454"/>
    <w:rsid w:val="00B6548E"/>
    <w:rsid w:val="00B6661D"/>
    <w:rsid w:val="00B707FB"/>
    <w:rsid w:val="00B72BEC"/>
    <w:rsid w:val="00B75D40"/>
    <w:rsid w:val="00B800F2"/>
    <w:rsid w:val="00B8621A"/>
    <w:rsid w:val="00B93F46"/>
    <w:rsid w:val="00BA492F"/>
    <w:rsid w:val="00BB7F9A"/>
    <w:rsid w:val="00BC0BD9"/>
    <w:rsid w:val="00BC2877"/>
    <w:rsid w:val="00BC6548"/>
    <w:rsid w:val="00BE6510"/>
    <w:rsid w:val="00BF1370"/>
    <w:rsid w:val="00BF52F4"/>
    <w:rsid w:val="00C02FC8"/>
    <w:rsid w:val="00C209F0"/>
    <w:rsid w:val="00C239E2"/>
    <w:rsid w:val="00C306F8"/>
    <w:rsid w:val="00C43C96"/>
    <w:rsid w:val="00C47661"/>
    <w:rsid w:val="00C5627E"/>
    <w:rsid w:val="00C62CF5"/>
    <w:rsid w:val="00C65E61"/>
    <w:rsid w:val="00C73357"/>
    <w:rsid w:val="00C7582E"/>
    <w:rsid w:val="00C80F3D"/>
    <w:rsid w:val="00C858BA"/>
    <w:rsid w:val="00C87F3D"/>
    <w:rsid w:val="00C91E64"/>
    <w:rsid w:val="00C974D7"/>
    <w:rsid w:val="00CB4FC2"/>
    <w:rsid w:val="00CB55E1"/>
    <w:rsid w:val="00CB60A7"/>
    <w:rsid w:val="00CC2ACA"/>
    <w:rsid w:val="00CC54B7"/>
    <w:rsid w:val="00CC69E6"/>
    <w:rsid w:val="00CD1427"/>
    <w:rsid w:val="00CE486E"/>
    <w:rsid w:val="00CE5B49"/>
    <w:rsid w:val="00CE65B1"/>
    <w:rsid w:val="00CE7FC8"/>
    <w:rsid w:val="00CF0D0B"/>
    <w:rsid w:val="00D00565"/>
    <w:rsid w:val="00D042AC"/>
    <w:rsid w:val="00D13B44"/>
    <w:rsid w:val="00D15107"/>
    <w:rsid w:val="00D23CDA"/>
    <w:rsid w:val="00D24505"/>
    <w:rsid w:val="00D24E27"/>
    <w:rsid w:val="00D32311"/>
    <w:rsid w:val="00D3336B"/>
    <w:rsid w:val="00D5008F"/>
    <w:rsid w:val="00D5213D"/>
    <w:rsid w:val="00D53A31"/>
    <w:rsid w:val="00D623D9"/>
    <w:rsid w:val="00D62499"/>
    <w:rsid w:val="00D64C2B"/>
    <w:rsid w:val="00D67887"/>
    <w:rsid w:val="00D81277"/>
    <w:rsid w:val="00D87A67"/>
    <w:rsid w:val="00D96921"/>
    <w:rsid w:val="00DB0179"/>
    <w:rsid w:val="00DB7AC2"/>
    <w:rsid w:val="00DC002A"/>
    <w:rsid w:val="00DD076E"/>
    <w:rsid w:val="00DE1A20"/>
    <w:rsid w:val="00DF0373"/>
    <w:rsid w:val="00DF2A81"/>
    <w:rsid w:val="00E01387"/>
    <w:rsid w:val="00E06085"/>
    <w:rsid w:val="00E172EA"/>
    <w:rsid w:val="00E20440"/>
    <w:rsid w:val="00E208EC"/>
    <w:rsid w:val="00E30C4D"/>
    <w:rsid w:val="00E30E9F"/>
    <w:rsid w:val="00E346D4"/>
    <w:rsid w:val="00E44A22"/>
    <w:rsid w:val="00E47DBC"/>
    <w:rsid w:val="00E50761"/>
    <w:rsid w:val="00E515D8"/>
    <w:rsid w:val="00E516E9"/>
    <w:rsid w:val="00E5187B"/>
    <w:rsid w:val="00E66D3C"/>
    <w:rsid w:val="00E7424B"/>
    <w:rsid w:val="00E81AFA"/>
    <w:rsid w:val="00E85004"/>
    <w:rsid w:val="00E92808"/>
    <w:rsid w:val="00E95D69"/>
    <w:rsid w:val="00E9711A"/>
    <w:rsid w:val="00EB62DE"/>
    <w:rsid w:val="00EC4485"/>
    <w:rsid w:val="00ED263C"/>
    <w:rsid w:val="00EE008B"/>
    <w:rsid w:val="00EE2B5D"/>
    <w:rsid w:val="00EE6053"/>
    <w:rsid w:val="00EF4F3B"/>
    <w:rsid w:val="00F0489B"/>
    <w:rsid w:val="00F13886"/>
    <w:rsid w:val="00F22860"/>
    <w:rsid w:val="00F30B41"/>
    <w:rsid w:val="00F37601"/>
    <w:rsid w:val="00F37F40"/>
    <w:rsid w:val="00F500A7"/>
    <w:rsid w:val="00F504E7"/>
    <w:rsid w:val="00F52B23"/>
    <w:rsid w:val="00F62C41"/>
    <w:rsid w:val="00F71AC8"/>
    <w:rsid w:val="00F7436E"/>
    <w:rsid w:val="00F749AB"/>
    <w:rsid w:val="00F81E40"/>
    <w:rsid w:val="00F82CFB"/>
    <w:rsid w:val="00F94F59"/>
    <w:rsid w:val="00FA34D4"/>
    <w:rsid w:val="00FA56A0"/>
    <w:rsid w:val="00FC1A20"/>
    <w:rsid w:val="00FC7D49"/>
    <w:rsid w:val="00FD13A4"/>
    <w:rsid w:val="00FD4C8E"/>
    <w:rsid w:val="00FD5092"/>
    <w:rsid w:val="00FF0BC9"/>
    <w:rsid w:val="00FF124B"/>
    <w:rsid w:val="00FF6720"/>
    <w:rsid w:val="00FF6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n-US" w:eastAsia="ii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D61"/>
  </w:style>
  <w:style w:type="paragraph" w:styleId="Heading1">
    <w:name w:val="heading 1"/>
    <w:basedOn w:val="Normal"/>
    <w:next w:val="Normal"/>
    <w:link w:val="Heading1Char"/>
    <w:uiPriority w:val="9"/>
    <w:qFormat/>
    <w:rsid w:val="00FF6C7F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32"/>
      <w:szCs w:val="24"/>
      <w:lang w:val="sr-Cyrl-C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C7F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C7F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49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1CB6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n-GB" w:eastAsia="en-US"/>
    </w:rPr>
  </w:style>
  <w:style w:type="paragraph" w:customStyle="1" w:styleId="TableContents">
    <w:name w:val="Table Contents"/>
    <w:basedOn w:val="Normal"/>
    <w:rsid w:val="006F1CB6"/>
    <w:pPr>
      <w:suppressLineNumbers/>
      <w:suppressAutoHyphens/>
    </w:pPr>
    <w:rPr>
      <w:rFonts w:ascii="Cambria" w:eastAsia="WenQuanYi Micro Hei" w:hAnsi="Cambria" w:cs="Cambria"/>
      <w:color w:val="00000A"/>
      <w:sz w:val="24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B72BEC"/>
  </w:style>
  <w:style w:type="character" w:styleId="Emphasis">
    <w:name w:val="Emphasis"/>
    <w:basedOn w:val="DefaultParagraphFont"/>
    <w:uiPriority w:val="20"/>
    <w:qFormat/>
    <w:rsid w:val="00B72BE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F6C7F"/>
    <w:rPr>
      <w:rFonts w:ascii="Times New Roman" w:hAnsi="Times New Roman" w:cs="Times New Roman"/>
      <w:b/>
      <w:bCs/>
      <w:sz w:val="32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uiPriority w:val="9"/>
    <w:rsid w:val="00FF6C7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6C7F"/>
    <w:rPr>
      <w:rFonts w:ascii="Cambria" w:hAnsi="Cambria" w:cs="Times New Roman"/>
      <w:b/>
      <w:bCs/>
      <w:sz w:val="26"/>
      <w:szCs w:val="26"/>
    </w:rPr>
  </w:style>
  <w:style w:type="paragraph" w:customStyle="1" w:styleId="CM4">
    <w:name w:val="CM4"/>
    <w:basedOn w:val="Normal"/>
    <w:next w:val="Normal"/>
    <w:uiPriority w:val="99"/>
    <w:rsid w:val="00FF6C7F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Times New Roman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AD4E71"/>
    <w:pPr>
      <w:spacing w:after="0" w:line="240" w:lineRule="auto"/>
    </w:pPr>
    <w:rPr>
      <w:rFonts w:ascii="Calibri" w:hAnsi="Calibri" w:cs="Times New Roman"/>
      <w:sz w:val="20"/>
      <w:szCs w:val="20"/>
      <w:lang w:eastAsia="ja-JP"/>
    </w:rPr>
  </w:style>
  <w:style w:type="character" w:customStyle="1" w:styleId="NoSpacingChar">
    <w:name w:val="No Spacing Char"/>
    <w:link w:val="NoSpacing"/>
    <w:uiPriority w:val="1"/>
    <w:rsid w:val="00AD4E71"/>
    <w:rPr>
      <w:rFonts w:ascii="Calibri" w:hAnsi="Calibri" w:cs="Times New Roman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E7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E71"/>
    <w:rPr>
      <w:rFonts w:ascii="Tahoma" w:eastAsia="Calibri" w:hAnsi="Tahoma" w:cs="Times New Roman"/>
      <w:sz w:val="16"/>
      <w:szCs w:val="16"/>
    </w:rPr>
  </w:style>
  <w:style w:type="paragraph" w:styleId="BodyText">
    <w:name w:val="Body Text"/>
    <w:basedOn w:val="Normal"/>
    <w:link w:val="BodyTextChar"/>
    <w:rsid w:val="00AD4E71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AD4E71"/>
    <w:rPr>
      <w:rFonts w:ascii="Times New Roman" w:hAnsi="Times New Roman" w:cs="Times New Roman"/>
      <w:sz w:val="24"/>
      <w:szCs w:val="24"/>
      <w:lang w:val="sr-Cyrl-CS"/>
    </w:rPr>
  </w:style>
  <w:style w:type="character" w:styleId="HTMLCite">
    <w:name w:val="HTML Cite"/>
    <w:uiPriority w:val="99"/>
    <w:unhideWhenUsed/>
    <w:rsid w:val="00AD4E71"/>
    <w:rPr>
      <w:i/>
      <w:iCs/>
    </w:rPr>
  </w:style>
  <w:style w:type="character" w:styleId="Hyperlink">
    <w:name w:val="Hyperlink"/>
    <w:uiPriority w:val="99"/>
    <w:unhideWhenUsed/>
    <w:rsid w:val="00AD4E71"/>
    <w:rPr>
      <w:color w:val="0000FF"/>
      <w:u w:val="single"/>
    </w:rPr>
  </w:style>
  <w:style w:type="paragraph" w:styleId="NormalWeb">
    <w:name w:val="Normal (Web)"/>
    <w:basedOn w:val="Normal"/>
    <w:rsid w:val="00AD4E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Strong">
    <w:name w:val="Strong"/>
    <w:qFormat/>
    <w:rsid w:val="00AD4E71"/>
    <w:rPr>
      <w:b/>
      <w:bCs/>
    </w:rPr>
  </w:style>
  <w:style w:type="paragraph" w:styleId="Header">
    <w:name w:val="header"/>
    <w:basedOn w:val="Normal"/>
    <w:link w:val="HeaderChar"/>
    <w:rsid w:val="00AD4E71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D4E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D4E71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D4E71"/>
    <w:rPr>
      <w:rFonts w:ascii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semiHidden/>
    <w:unhideWhenUsed/>
    <w:rsid w:val="00AD4E71"/>
  </w:style>
  <w:style w:type="paragraph" w:styleId="TOC2">
    <w:name w:val="toc 2"/>
    <w:basedOn w:val="Normal"/>
    <w:next w:val="Normal"/>
    <w:autoRedefine/>
    <w:uiPriority w:val="39"/>
    <w:unhideWhenUsed/>
    <w:qFormat/>
    <w:rsid w:val="00AD4E71"/>
    <w:pPr>
      <w:spacing w:before="120" w:after="0"/>
      <w:ind w:left="220"/>
    </w:pPr>
    <w:rPr>
      <w:rFonts w:ascii="Calibri" w:eastAsia="Calibri" w:hAnsi="Calibri" w:cs="Calibri"/>
      <w:b/>
      <w:bCs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D4E71"/>
    <w:pPr>
      <w:spacing w:before="120" w:after="0"/>
    </w:pPr>
    <w:rPr>
      <w:rFonts w:ascii="Calibri" w:eastAsia="Calibri" w:hAnsi="Calibri" w:cs="Calibri"/>
      <w:b/>
      <w:bCs/>
      <w:i/>
      <w:iCs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D4E71"/>
    <w:pPr>
      <w:spacing w:after="0"/>
      <w:ind w:left="440"/>
    </w:pPr>
    <w:rPr>
      <w:rFonts w:ascii="Calibri" w:eastAsia="Calibri" w:hAnsi="Calibri" w:cs="Calibri"/>
      <w:sz w:val="20"/>
      <w:szCs w:val="20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D4E71"/>
    <w:pPr>
      <w:keepLines/>
      <w:spacing w:before="480" w:line="276" w:lineRule="auto"/>
      <w:jc w:val="left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AD4E71"/>
    <w:pPr>
      <w:spacing w:after="0"/>
      <w:ind w:left="660"/>
    </w:pPr>
    <w:rPr>
      <w:rFonts w:ascii="Calibri" w:eastAsia="Calibri" w:hAnsi="Calibri" w:cs="Calibr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AD4E71"/>
    <w:pPr>
      <w:spacing w:after="0"/>
      <w:ind w:left="880"/>
    </w:pPr>
    <w:rPr>
      <w:rFonts w:ascii="Calibri" w:eastAsia="Calibri" w:hAnsi="Calibri" w:cs="Calibr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AD4E71"/>
    <w:pPr>
      <w:spacing w:after="0"/>
      <w:ind w:left="1100"/>
    </w:pPr>
    <w:rPr>
      <w:rFonts w:ascii="Calibri" w:eastAsia="Calibri" w:hAnsi="Calibri" w:cs="Calibr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AD4E71"/>
    <w:pPr>
      <w:spacing w:after="0"/>
      <w:ind w:left="1320"/>
    </w:pPr>
    <w:rPr>
      <w:rFonts w:ascii="Calibri" w:eastAsia="Calibri" w:hAnsi="Calibri" w:cs="Calibr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AD4E71"/>
    <w:pPr>
      <w:spacing w:after="0"/>
      <w:ind w:left="1540"/>
    </w:pPr>
    <w:rPr>
      <w:rFonts w:ascii="Calibri" w:eastAsia="Calibri" w:hAnsi="Calibri" w:cs="Calibr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AD4E71"/>
    <w:pPr>
      <w:spacing w:after="0"/>
      <w:ind w:left="1760"/>
    </w:pPr>
    <w:rPr>
      <w:rFonts w:ascii="Calibri" w:eastAsia="Calibri" w:hAnsi="Calibri" w:cs="Calibri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E0464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E046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0464"/>
    <w:pPr>
      <w:spacing w:after="0" w:line="240" w:lineRule="auto"/>
    </w:pPr>
    <w:rPr>
      <w:rFonts w:ascii="Calibri" w:eastAsia="Calibri" w:hAnsi="Calibri" w:cs="Times New Roman"/>
      <w:sz w:val="20"/>
      <w:szCs w:val="20"/>
      <w:lang w:val="bs-Latn-BA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0464"/>
    <w:rPr>
      <w:rFonts w:ascii="Calibri" w:eastAsia="Calibri" w:hAnsi="Calibri" w:cs="Times New Roman"/>
      <w:sz w:val="20"/>
      <w:szCs w:val="20"/>
      <w:lang w:val="bs-Latn-BA" w:eastAsia="en-US"/>
    </w:rPr>
  </w:style>
  <w:style w:type="character" w:styleId="FootnoteReference">
    <w:name w:val="footnote reference"/>
    <w:uiPriority w:val="99"/>
    <w:semiHidden/>
    <w:unhideWhenUsed/>
    <w:rsid w:val="003E0464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3E0464"/>
    <w:pPr>
      <w:spacing w:after="0" w:line="240" w:lineRule="auto"/>
    </w:pPr>
    <w:rPr>
      <w:rFonts w:ascii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3E0464"/>
    <w:pPr>
      <w:spacing w:after="0" w:line="240" w:lineRule="auto"/>
    </w:pPr>
    <w:rPr>
      <w:rFonts w:ascii="Calibri" w:eastAsia="Calibri" w:hAnsi="Calibri" w:cs="Times New Roman"/>
      <w:sz w:val="20"/>
      <w:szCs w:val="20"/>
      <w:lang w:val="bs-Latn-BA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0464"/>
    <w:rPr>
      <w:rFonts w:ascii="Calibri" w:eastAsia="Calibri" w:hAnsi="Calibri" w:cs="Times New Roman"/>
      <w:sz w:val="20"/>
      <w:szCs w:val="20"/>
      <w:lang w:val="bs-Latn-BA" w:eastAsia="en-US"/>
    </w:rPr>
  </w:style>
  <w:style w:type="table" w:customStyle="1" w:styleId="TableGrid11">
    <w:name w:val="Table Grid1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3E046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TableGrid14">
    <w:name w:val="Table Grid1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0464"/>
    <w:pPr>
      <w:spacing w:after="120"/>
      <w:ind w:left="36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0464"/>
    <w:rPr>
      <w:rFonts w:ascii="Calibri" w:eastAsia="Calibri" w:hAnsi="Calibri" w:cs="Times New Roman"/>
      <w:sz w:val="16"/>
      <w:szCs w:val="16"/>
      <w:lang w:eastAsia="en-US"/>
    </w:rPr>
  </w:style>
  <w:style w:type="table" w:customStyle="1" w:styleId="TableGrid17">
    <w:name w:val="Table Grid1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0">
    <w:name w:val="Table Grid50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59"/>
    <w:rsid w:val="003E0464"/>
    <w:pPr>
      <w:spacing w:after="0" w:line="240" w:lineRule="auto"/>
    </w:pPr>
    <w:rPr>
      <w:rFonts w:ascii="Calibri" w:eastAsia="Calibri" w:hAnsi="Calibri" w:cs="Times New Roman"/>
      <w:lang w:val="bs-Latn-B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134</Pages>
  <Words>63493</Words>
  <Characters>361912</Characters>
  <Application>Microsoft Office Word</Application>
  <DocSecurity>0</DocSecurity>
  <Lines>3015</Lines>
  <Paragraphs>849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424556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Srdjan Masic</cp:lastModifiedBy>
  <cp:revision>2</cp:revision>
  <dcterms:created xsi:type="dcterms:W3CDTF">2018-01-31T11:42:00Z</dcterms:created>
  <dcterms:modified xsi:type="dcterms:W3CDTF">2018-01-31T11:42:00Z</dcterms:modified>
</cp:coreProperties>
</file>