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22150" w:rsidRPr="001C26A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822150" w:rsidRPr="001C26A9" w:rsidRDefault="0082215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822150" w:rsidRPr="001C26A9" w:rsidRDefault="00822150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822150" w:rsidRPr="001C26A9" w:rsidRDefault="00822150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822150" w:rsidRPr="001C26A9" w:rsidRDefault="0082215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4" name="Picture 3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2150" w:rsidRPr="001C26A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22150" w:rsidRPr="001C26A9" w:rsidRDefault="00822150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822150" w:rsidRPr="001C26A9" w:rsidRDefault="00822150" w:rsidP="00021FE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22150" w:rsidRPr="001C26A9" w:rsidRDefault="0082215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C26A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C26A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C26A9" w:rsidRDefault="00912AF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822150" w:rsidRPr="001C26A9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1C26A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C26A9" w:rsidRDefault="00217A0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VI </w:t>
            </w:r>
            <w:r w:rsidR="00421F85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C26A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C26A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C26A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C26A9" w:rsidRDefault="00C0448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ГЕРОНТОСТОМАТОЛОГИЈА</w:t>
            </w:r>
          </w:p>
        </w:tc>
      </w:tr>
      <w:tr w:rsidR="00DF29EF" w:rsidRPr="001C26A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C26A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C26A9" w:rsidRDefault="00BE00BE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822150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литацију,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Pr="001C26A9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1C26A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C26A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C26A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C26A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C26A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C26A9" w:rsidRDefault="00217A0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sz w:val="20"/>
                <w:szCs w:val="20"/>
              </w:rPr>
              <w:t>СТ-04-1-059-11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C26A9" w:rsidRDefault="00C04481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C26A9" w:rsidRDefault="00217A0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hr-HR"/>
              </w:rPr>
              <w:t>XI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C26A9" w:rsidRDefault="00217A0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DF29EF" w:rsidRPr="001C26A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C26A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C26A9" w:rsidRDefault="0082215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62553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Ивица Станчић, </w:t>
            </w:r>
            <w:r w:rsidR="006F4820" w:rsidRPr="001C26A9">
              <w:rPr>
                <w:rFonts w:ascii="Arial Narrow" w:hAnsi="Arial Narrow" w:cs="Times New Roman"/>
                <w:sz w:val="20"/>
                <w:szCs w:val="20"/>
              </w:rPr>
              <w:t xml:space="preserve">редовни професор;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62553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Недељка Ивковић, </w:t>
            </w:r>
            <w:r w:rsidR="006F4820" w:rsidRPr="001C26A9">
              <w:rPr>
                <w:rFonts w:ascii="Arial Narrow" w:hAnsi="Arial Narrow" w:cs="Times New Roman"/>
                <w:sz w:val="20"/>
                <w:szCs w:val="20"/>
              </w:rPr>
              <w:t xml:space="preserve">ванредни професор;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62553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 др Ружица Козомара,</w:t>
            </w:r>
            <w:r w:rsidR="006F4820" w:rsidRPr="001C26A9">
              <w:rPr>
                <w:rFonts w:ascii="Arial Narrow" w:hAnsi="Arial Narrow" w:cs="Times New Roman"/>
                <w:sz w:val="20"/>
                <w:szCs w:val="20"/>
              </w:rPr>
              <w:t xml:space="preserve"> редовни професор;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="00F62553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Ранко Голијанин; </w:t>
            </w:r>
            <w:r w:rsidR="006F4820" w:rsidRPr="001C26A9">
              <w:rPr>
                <w:rFonts w:ascii="Arial Narrow" w:hAnsi="Arial Narrow" w:cs="Times New Roman"/>
                <w:sz w:val="20"/>
                <w:szCs w:val="20"/>
              </w:rPr>
              <w:t xml:space="preserve">редовни професор;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F62553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 др Ладо Давидовић, </w:t>
            </w:r>
            <w:r w:rsidR="006F4820" w:rsidRPr="001C26A9">
              <w:rPr>
                <w:rFonts w:ascii="Arial Narrow" w:hAnsi="Arial Narrow" w:cs="Times New Roman"/>
                <w:sz w:val="20"/>
                <w:szCs w:val="20"/>
              </w:rPr>
              <w:t xml:space="preserve">доцент;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</w:t>
            </w:r>
            <w:r w:rsidR="00F62553"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 др Смиљка Цицмил</w:t>
            </w:r>
            <w:r w:rsidR="006F4820" w:rsidRPr="001C26A9">
              <w:rPr>
                <w:rFonts w:ascii="Arial Narrow" w:hAnsi="Arial Narrow" w:cs="Times New Roman"/>
                <w:sz w:val="20"/>
                <w:szCs w:val="20"/>
              </w:rPr>
              <w:t xml:space="preserve">, доцент </w:t>
            </w:r>
          </w:p>
        </w:tc>
      </w:tr>
      <w:tr w:rsidR="007744BC" w:rsidRPr="001C26A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744BC" w:rsidRPr="003073E0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Ирена Младеновић,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Јелена Ерић, виши асист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мр сц. др Зорица Стојановић,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сц.др Огњенка Јањић -Павловић, 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систент; мр сц.др Ђорђе Божовић, виши асистент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др Михаел Станојевић,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 Дијана Поповић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Грубач,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</w:p>
        </w:tc>
      </w:tr>
      <w:tr w:rsidR="007744BC" w:rsidRPr="001C26A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C26A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C26A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7744BC" w:rsidRPr="001C26A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C26A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744BC" w:rsidRPr="001C26A9" w:rsidTr="00BB3616">
        <w:tc>
          <w:tcPr>
            <w:tcW w:w="1242" w:type="dxa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744BC" w:rsidRPr="001C26A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7744BC" w:rsidRPr="001C26A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 +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60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sr-Latn-CS"/>
              </w:rPr>
              <w:t>2</w:t>
            </w:r>
            <w:r w:rsidRPr="001C26A9">
              <w:rPr>
                <w:rFonts w:ascii="Arial Narrow" w:eastAsia="Calibri" w:hAnsi="Arial Narrow"/>
                <w:sz w:val="20"/>
                <w:szCs w:val="20"/>
              </w:rPr>
              <w:t xml:space="preserve">0 </w:t>
            </w:r>
            <w:r w:rsidRPr="001C26A9">
              <w:rPr>
                <w:rFonts w:ascii="Arial Narrow" w:eastAsia="Calibri" w:hAnsi="Arial Narrow"/>
                <w:sz w:val="20"/>
                <w:szCs w:val="20"/>
                <w:lang w:val="bs-Cyrl-BA"/>
              </w:rPr>
              <w:t>сати семестрално</w:t>
            </w:r>
          </w:p>
        </w:tc>
      </w:tr>
      <w:tr w:rsidR="007744BC" w:rsidRPr="001C26A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авладавањем овог предмета студент ћебити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упознат са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1.физиологијом старења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специфичностима стоматолошког збрињавања старијих пацијената.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3.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спровођење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стоматолошког третмана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код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особа старије животне доби; 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4.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организацијом геријатријске стоматолошке службе</w:t>
            </w:r>
          </w:p>
        </w:tc>
      </w:tr>
      <w:tr w:rsidR="007744BC" w:rsidRPr="001C26A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                            -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полагање - положени испити из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године студија, минимално 30 поена на предиспитним активностима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1C26A9">
              <w:rPr>
                <w:rFonts w:ascii="Arial Narrow" w:hAnsi="Arial Narrow" w:cs="Times New Roman"/>
                <w:sz w:val="20"/>
                <w:szCs w:val="20"/>
              </w:rPr>
              <w:t>циклусу студија Универзитета у Источном Сарајев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.</w:t>
            </w:r>
          </w:p>
        </w:tc>
      </w:tr>
      <w:tr w:rsidR="007744BC" w:rsidRPr="001C26A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7744BC" w:rsidRPr="001C26A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 Биолошки аспекти старења. Општи појмови о здрављу и старењу. Демографија 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епидемиологија старења. Дужина људског вијека. Теорије старења. Биолошке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основе старења. Физиологија старења; Имунологија и старење.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2. Психолошки и бихевиорални аспекти старења. Психолошке перспективе старења;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Утицај околине и друштва. Комуникација љекара са пацијентом старије доби.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Савремена организација опште и стоматолошке здравствене заштите пацијената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старије доби; Специјализоване геријатријске службе.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3. Национална стратегија о старењу: Основни принципи и стратешки правци.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аспекти старења. Клиничка процјена општег стања здравља пацијента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старије доби. Опште болести у старих. Превенција и очување здравља у старости.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 Улога стоматолога, оралног хигијеничара и стоматолошке сестре у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интердисциплинарном тиму; Мастикаторна функција и исхрана особа старије доби. Нутритивни статус пацијената старије доби; Значај протетског третмана на нутритивни статус и мастикаторну функцију старих лица.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5. Ментални поремећаји код особа старије доби: Процена и значај когнитивног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статуса у стоматопротетској рехабилитацији. Квалитет живота пацијената старије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доби: Утврђивање утицаја оралног здравља на квалитет живота пацијената старије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доби; Индекси за утврђивање квалитета живота.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6. Медикаментозна терапија и њен значај у геријатрији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Веза између општег и оралног стања здравља 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7. Промене на зубима током старења. Патологија и превенција обољења зуба код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особа старије доби. Каријес у старијој животној доби. Терапија обољења зуба код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особа старије доби. Ендодонтски третман код особа старије доби.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8. Промене на оралној слузокожи старих. Оралне манифестације системских болести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 нежељеног дејства медикамената. Превенција и терапија оралних промена у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старих. Промене на пародонцијуму старих: Корелација између системских болести 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обољења пародонцијума; Превенција и терапија оболелог пародонцијума код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старих.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Промене на пљувачним жлездама код старих. Ксеростомија. Промјене на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осеомускулатурним структурама стоматогнатог система током старења.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Остеопороза.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9. Могућности прихватања и адаптације старих на зубне надокнаде. Планирање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протетског третмана у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10. Протетска терапија безубих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Супраденталне протезе у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11. Протетска терапија крезубих пацијента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Протетски третман пацијената старије доби фиксним надокнадама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12. Израда комплексних надокнада 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Планирање протетског третмана код фукционално зависних пацијента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13. Протетска рехабилитација фукционално зависних пацијента. Специфичности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стоматопротетског третмана код институционализованих пацијената.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14. Орална хирургија код геронтолошких пацијената.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Могућности имплантологије код геронтолошких пацијената.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15. Максилофацијална хирургија и стари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Вјежбе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1. Процјена општег и оралног стања здравља пацијената старије доби у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стоматолошкој ординацији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2. Процјена нутритивног статуса пацијената старије доби 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3. Процјена когнитивног статуса пацијената старије доби 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 Оцјењивање квалитета живота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5. Специфичности дијагностичких поступака у рестауративној одонтологији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6. Специфичности рестауративних процедура 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7. Специфичности одабира анестетика 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8. Примјена специфичних терапијских процедура у оралној хирургији код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9. Специфичности дијагностичких поступака у пародонтологији и оралној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медицини 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10. Специфичности терапијских процедура у пародонтологији и оралној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медицини код пацијента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11. Специфичности дијагностичких поступака у стоматолошкој протетици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код 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12. Специфичности терапијских процедура у стоматолошкој протетици код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пацијената старије доби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13. Мотивација пацијента и одржавање постугнутих терапијских резултата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14. Анамнеза, преглед, процјена општег и оралног стања здравља пацијента у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специјализованој геријатријској установи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15. Избор оптималног терапијског модалитета код пацијента у</w:t>
            </w:r>
          </w:p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специјализованој геријатријској установи</w:t>
            </w:r>
          </w:p>
        </w:tc>
      </w:tr>
      <w:tr w:rsidR="007744BC" w:rsidRPr="001C26A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7744BC" w:rsidRPr="001C26A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744BC" w:rsidRPr="001C26A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/>
                <w:sz w:val="20"/>
                <w:szCs w:val="20"/>
                <w:lang w:val="sr-Cyrl-BA"/>
              </w:rPr>
              <w:t>Тихачек-Шојић Љ., Станчић И.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Стоматолошка геронтопротетика, Кораци, Крагујевац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15-219.</w:t>
            </w:r>
          </w:p>
        </w:tc>
      </w:tr>
      <w:tr w:rsidR="007744BC" w:rsidRPr="001C26A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744BC" w:rsidRPr="001C26A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744BC" w:rsidRPr="001C26A9" w:rsidTr="00F079CE">
        <w:tc>
          <w:tcPr>
            <w:tcW w:w="2512" w:type="dxa"/>
            <w:gridSpan w:val="4"/>
            <w:shd w:val="clear" w:color="auto" w:fill="auto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</w:tr>
      <w:tr w:rsidR="007744BC" w:rsidRPr="001C26A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теоретска припремљеност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744BC" w:rsidRPr="001C26A9" w:rsidRDefault="007744BC" w:rsidP="007744BC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7744BC" w:rsidRPr="001C26A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744BC" w:rsidRPr="001C26A9" w:rsidRDefault="007744BC" w:rsidP="007744B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744BC" w:rsidRPr="001C26A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744BC" w:rsidRPr="001C26A9" w:rsidRDefault="007744BC" w:rsidP="007744B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C26A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DC4" w:rsidRDefault="001C4DC4" w:rsidP="00662C2A">
      <w:pPr>
        <w:spacing w:after="0" w:line="240" w:lineRule="auto"/>
      </w:pPr>
      <w:r>
        <w:separator/>
      </w:r>
    </w:p>
  </w:endnote>
  <w:endnote w:type="continuationSeparator" w:id="1">
    <w:p w:rsidR="001C4DC4" w:rsidRDefault="001C4DC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DC4" w:rsidRDefault="001C4DC4" w:rsidP="00662C2A">
      <w:pPr>
        <w:spacing w:after="0" w:line="240" w:lineRule="auto"/>
      </w:pPr>
      <w:r>
        <w:separator/>
      </w:r>
    </w:p>
  </w:footnote>
  <w:footnote w:type="continuationSeparator" w:id="1">
    <w:p w:rsidR="001C4DC4" w:rsidRDefault="001C4DC4" w:rsidP="00662C2A">
      <w:pPr>
        <w:spacing w:after="0" w:line="240" w:lineRule="auto"/>
      </w:pPr>
      <w:r>
        <w:continuationSeparator/>
      </w:r>
    </w:p>
  </w:footnote>
  <w:footnote w:id="2">
    <w:p w:rsidR="007744BC" w:rsidRPr="00ED59F8" w:rsidRDefault="007744B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744BC" w:rsidRPr="00BB3616" w:rsidRDefault="007744B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744BC" w:rsidRPr="00564658" w:rsidRDefault="007744B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F3AC6"/>
    <w:multiLevelType w:val="hybridMultilevel"/>
    <w:tmpl w:val="34B6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07DD"/>
    <w:rsid w:val="00045978"/>
    <w:rsid w:val="00060A17"/>
    <w:rsid w:val="000640D1"/>
    <w:rsid w:val="00073BE8"/>
    <w:rsid w:val="000814D8"/>
    <w:rsid w:val="00097C9D"/>
    <w:rsid w:val="000C20EE"/>
    <w:rsid w:val="000C40C2"/>
    <w:rsid w:val="000C4C55"/>
    <w:rsid w:val="000D1E57"/>
    <w:rsid w:val="000E41ED"/>
    <w:rsid w:val="000E6CA4"/>
    <w:rsid w:val="00142472"/>
    <w:rsid w:val="00184AC9"/>
    <w:rsid w:val="00191E6E"/>
    <w:rsid w:val="001B6A8D"/>
    <w:rsid w:val="001C26A9"/>
    <w:rsid w:val="001C4DC4"/>
    <w:rsid w:val="001E27BB"/>
    <w:rsid w:val="00215CEC"/>
    <w:rsid w:val="00217A0B"/>
    <w:rsid w:val="002332FA"/>
    <w:rsid w:val="002833F0"/>
    <w:rsid w:val="002B0879"/>
    <w:rsid w:val="00322925"/>
    <w:rsid w:val="00355B14"/>
    <w:rsid w:val="0037103D"/>
    <w:rsid w:val="003848E7"/>
    <w:rsid w:val="003A52B9"/>
    <w:rsid w:val="003B1A86"/>
    <w:rsid w:val="003B5A99"/>
    <w:rsid w:val="003D09A8"/>
    <w:rsid w:val="003F0ADA"/>
    <w:rsid w:val="003F3AE6"/>
    <w:rsid w:val="00401588"/>
    <w:rsid w:val="00421F85"/>
    <w:rsid w:val="0043206D"/>
    <w:rsid w:val="00446201"/>
    <w:rsid w:val="0045164A"/>
    <w:rsid w:val="004601FF"/>
    <w:rsid w:val="004B61AF"/>
    <w:rsid w:val="004E152E"/>
    <w:rsid w:val="00516918"/>
    <w:rsid w:val="00531524"/>
    <w:rsid w:val="005353CE"/>
    <w:rsid w:val="00545329"/>
    <w:rsid w:val="00550AD9"/>
    <w:rsid w:val="00564658"/>
    <w:rsid w:val="00575A87"/>
    <w:rsid w:val="00581BDB"/>
    <w:rsid w:val="00592CFD"/>
    <w:rsid w:val="005A5B1B"/>
    <w:rsid w:val="005B5014"/>
    <w:rsid w:val="005B737B"/>
    <w:rsid w:val="005C0C4E"/>
    <w:rsid w:val="00620598"/>
    <w:rsid w:val="00621E22"/>
    <w:rsid w:val="00662C2A"/>
    <w:rsid w:val="00686EE2"/>
    <w:rsid w:val="00696562"/>
    <w:rsid w:val="006E3103"/>
    <w:rsid w:val="006F0D88"/>
    <w:rsid w:val="006F4820"/>
    <w:rsid w:val="00707181"/>
    <w:rsid w:val="00720EA3"/>
    <w:rsid w:val="00723CAE"/>
    <w:rsid w:val="00727088"/>
    <w:rsid w:val="00741E90"/>
    <w:rsid w:val="007744BC"/>
    <w:rsid w:val="007A1E49"/>
    <w:rsid w:val="007A7335"/>
    <w:rsid w:val="007D4D9B"/>
    <w:rsid w:val="00803F12"/>
    <w:rsid w:val="00817290"/>
    <w:rsid w:val="00822150"/>
    <w:rsid w:val="00834BB9"/>
    <w:rsid w:val="008760D2"/>
    <w:rsid w:val="008A1C31"/>
    <w:rsid w:val="008A5AAE"/>
    <w:rsid w:val="008D5263"/>
    <w:rsid w:val="008E5DE7"/>
    <w:rsid w:val="008E6F9C"/>
    <w:rsid w:val="008F54FF"/>
    <w:rsid w:val="00903013"/>
    <w:rsid w:val="00912AF0"/>
    <w:rsid w:val="00953D0B"/>
    <w:rsid w:val="00964A76"/>
    <w:rsid w:val="009C12A9"/>
    <w:rsid w:val="009C6099"/>
    <w:rsid w:val="009D4398"/>
    <w:rsid w:val="00A05E6A"/>
    <w:rsid w:val="00A255BB"/>
    <w:rsid w:val="00A269F8"/>
    <w:rsid w:val="00A40BC7"/>
    <w:rsid w:val="00A45AB1"/>
    <w:rsid w:val="00A57C52"/>
    <w:rsid w:val="00A57FBA"/>
    <w:rsid w:val="00A64039"/>
    <w:rsid w:val="00A6669B"/>
    <w:rsid w:val="00A8544E"/>
    <w:rsid w:val="00A96387"/>
    <w:rsid w:val="00AB7306"/>
    <w:rsid w:val="00AC1498"/>
    <w:rsid w:val="00AD6782"/>
    <w:rsid w:val="00AE51E9"/>
    <w:rsid w:val="00AF1028"/>
    <w:rsid w:val="00AF6F4F"/>
    <w:rsid w:val="00B02DA3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74FB"/>
    <w:rsid w:val="00BB7E2B"/>
    <w:rsid w:val="00BC29DF"/>
    <w:rsid w:val="00BE00BE"/>
    <w:rsid w:val="00C04481"/>
    <w:rsid w:val="00C36E2B"/>
    <w:rsid w:val="00C738FC"/>
    <w:rsid w:val="00C85CCF"/>
    <w:rsid w:val="00C93003"/>
    <w:rsid w:val="00CB3299"/>
    <w:rsid w:val="00CB7036"/>
    <w:rsid w:val="00CC6752"/>
    <w:rsid w:val="00CC7446"/>
    <w:rsid w:val="00CD1242"/>
    <w:rsid w:val="00CF6CC5"/>
    <w:rsid w:val="00D0245C"/>
    <w:rsid w:val="00D11BFB"/>
    <w:rsid w:val="00D4285C"/>
    <w:rsid w:val="00D86FF0"/>
    <w:rsid w:val="00D93B3E"/>
    <w:rsid w:val="00D95A13"/>
    <w:rsid w:val="00DC452B"/>
    <w:rsid w:val="00DF29EF"/>
    <w:rsid w:val="00E204A3"/>
    <w:rsid w:val="00E20F4D"/>
    <w:rsid w:val="00E22D79"/>
    <w:rsid w:val="00E50261"/>
    <w:rsid w:val="00E54659"/>
    <w:rsid w:val="00E5702E"/>
    <w:rsid w:val="00E579B5"/>
    <w:rsid w:val="00E72E4F"/>
    <w:rsid w:val="00E77298"/>
    <w:rsid w:val="00ED3328"/>
    <w:rsid w:val="00ED59F8"/>
    <w:rsid w:val="00F000D7"/>
    <w:rsid w:val="00F079CE"/>
    <w:rsid w:val="00F62553"/>
    <w:rsid w:val="00FA71FF"/>
    <w:rsid w:val="00FC0946"/>
    <w:rsid w:val="00FE2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67F581E-32C8-4B47-95AD-A4180FB06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2016-08-31T09:44:00Z</dcterms:created>
  <dcterms:modified xsi:type="dcterms:W3CDTF">2016-11-23T10:54:00Z</dcterms:modified>
</cp:coreProperties>
</file>