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A6577C" w:rsidRPr="001A4600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6577C" w:rsidRPr="001A4600" w:rsidRDefault="00A6577C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6125" cy="746125"/>
                  <wp:effectExtent l="1905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6577C" w:rsidRPr="001A4600" w:rsidRDefault="00A6577C" w:rsidP="00021FE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6577C" w:rsidRPr="001A4600" w:rsidRDefault="00A6577C" w:rsidP="00991EEF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A6577C" w:rsidRPr="001A4600" w:rsidRDefault="00A6577C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577C" w:rsidRPr="001A4600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6577C" w:rsidRPr="001A4600" w:rsidRDefault="00A6577C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A6577C" w:rsidRPr="001A4600" w:rsidRDefault="00A6577C" w:rsidP="00021FE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991EEF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A6577C" w:rsidRPr="001A4600" w:rsidRDefault="00A6577C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421F85" w:rsidRPr="001A4600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A4600" w:rsidRDefault="00421F8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Интегрисане </w:t>
            </w:r>
            <w:r w:rsidR="00A6577C"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академске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III </w:t>
            </w:r>
            <w:r w:rsidR="00421F85" w:rsidRPr="001A4600"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="000C20EE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1A4600" w:rsidRDefault="00421F8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AF6F4F" w:rsidRPr="001A4600">
        <w:tc>
          <w:tcPr>
            <w:tcW w:w="2048" w:type="dxa"/>
            <w:gridSpan w:val="3"/>
            <w:shd w:val="clear" w:color="auto" w:fill="D9D9D9"/>
            <w:vAlign w:val="center"/>
          </w:tcPr>
          <w:p w:rsidR="00AF6F4F" w:rsidRPr="001A4600" w:rsidRDefault="00AF6F4F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A4600" w:rsidRDefault="0062661A" w:rsidP="008B6A4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="008B6A40" w:rsidRPr="001A4600">
              <w:rPr>
                <w:rFonts w:ascii="Arial Narrow" w:hAnsi="Arial Narrow"/>
                <w:sz w:val="20"/>
                <w:szCs w:val="20"/>
              </w:rPr>
              <w:t>TОМАТОЛОШКА ФАРМАКОЛОГИЈА</w:t>
            </w:r>
          </w:p>
        </w:tc>
      </w:tr>
      <w:tr w:rsidR="00DF29EF" w:rsidRPr="001A4600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DF29EF" w:rsidRPr="001A4600" w:rsidRDefault="00DF29EF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1A4600" w:rsidRDefault="0062661A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Катедра за пропедеутику, Медицински факултет Фоча</w:t>
            </w:r>
          </w:p>
        </w:tc>
      </w:tr>
      <w:tr w:rsidR="007A7335" w:rsidRPr="001A4600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A4600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A7335" w:rsidRPr="001A4600" w:rsidRDefault="007A7335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7A7335" w:rsidRPr="001A4600" w:rsidTr="00A6577C">
        <w:trPr>
          <w:trHeight w:val="296"/>
        </w:trPr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A4600" w:rsidRDefault="00EF155A" w:rsidP="00A6577C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СТ-04-1-030-5</w:t>
            </w:r>
            <w:r w:rsidR="00740A81" w:rsidRPr="001A4600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1A4600">
              <w:rPr>
                <w:rFonts w:ascii="Arial Narrow" w:hAnsi="Arial Narrow"/>
                <w:sz w:val="20"/>
                <w:szCs w:val="20"/>
              </w:rPr>
              <w:t>СТ-04-1-030-6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A4600" w:rsidRDefault="007A7335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A4600" w:rsidRDefault="0062661A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en-US"/>
              </w:rPr>
              <w:t>V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  </w:t>
            </w:r>
            <w:r w:rsidRPr="001A4600">
              <w:rPr>
                <w:rFonts w:ascii="Arial Narrow" w:hAnsi="Arial Narrow"/>
                <w:sz w:val="20"/>
                <w:szCs w:val="20"/>
                <w:lang w:val="en-U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A4600" w:rsidRDefault="00EF155A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en-US"/>
              </w:rPr>
              <w:t>6</w:t>
            </w:r>
          </w:p>
        </w:tc>
      </w:tr>
      <w:tr w:rsidR="00740A81" w:rsidRPr="001A4600">
        <w:tc>
          <w:tcPr>
            <w:tcW w:w="1668" w:type="dxa"/>
            <w:gridSpan w:val="2"/>
            <w:shd w:val="clear" w:color="auto" w:fill="D9D9D9"/>
            <w:vAlign w:val="center"/>
          </w:tcPr>
          <w:p w:rsidR="00740A81" w:rsidRPr="001A4600" w:rsidRDefault="00740A8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40A81" w:rsidRPr="001A4600" w:rsidRDefault="00740A81" w:rsidP="00224744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проф. др Слободан Миловановић, редовни професор</w:t>
            </w:r>
            <w:r w:rsidR="00A6577C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;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проф. др Милош Стојиљковић, редовни професор</w:t>
            </w:r>
          </w:p>
        </w:tc>
      </w:tr>
      <w:tr w:rsidR="00740A81" w:rsidRPr="001A460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40A81" w:rsidRPr="001A4600" w:rsidRDefault="00740A8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40A81" w:rsidRPr="001A4600" w:rsidRDefault="00740A81" w:rsidP="00224744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мр.сц. др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Соколовић, 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ент; мр.сц.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Драгана Дракул,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виши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1A4600">
              <w:rPr>
                <w:rFonts w:ascii="Arial Narrow" w:hAnsi="Arial Narrow"/>
                <w:sz w:val="20"/>
                <w:szCs w:val="20"/>
              </w:rPr>
              <w:t>ент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; др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Наташа Милетић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виши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асист</w:t>
            </w:r>
            <w:r w:rsidRPr="001A4600">
              <w:rPr>
                <w:rFonts w:ascii="Arial Narrow" w:hAnsi="Arial Narrow"/>
                <w:sz w:val="20"/>
                <w:szCs w:val="20"/>
              </w:rPr>
              <w:t>ент</w:t>
            </w:r>
          </w:p>
        </w:tc>
      </w:tr>
      <w:tr w:rsidR="003B5A99" w:rsidRPr="001A4600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A460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A4600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A4600">
              <w:rPr>
                <w:rFonts w:ascii="Arial Narrow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A4600">
        <w:tc>
          <w:tcPr>
            <w:tcW w:w="1242" w:type="dxa"/>
            <w:shd w:val="clear" w:color="auto" w:fill="F2F2F2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B5A99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B5A99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B5A99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B5A99" w:rsidRPr="001A4600" w:rsidRDefault="003B5A99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S</w:t>
            </w:r>
            <w:r w:rsidRPr="001A4600">
              <w:rPr>
                <w:rFonts w:ascii="Arial Narrow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A4600">
        <w:tc>
          <w:tcPr>
            <w:tcW w:w="1242" w:type="dxa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3B5A99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3B5A99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3B5A99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8A1C31" w:rsidRPr="001A4600">
        <w:tc>
          <w:tcPr>
            <w:tcW w:w="1242" w:type="dxa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1A4600" w:rsidRDefault="0062661A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8A1C31" w:rsidRPr="001A4600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A4600" w:rsidRDefault="00E979E6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60</w:t>
            </w:r>
          </w:p>
          <w:p w:rsidR="00E979E6" w:rsidRPr="001A4600" w:rsidRDefault="00E979E6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=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30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A4600" w:rsidRDefault="009410EE" w:rsidP="009410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en-US"/>
              </w:rPr>
              <w:t xml:space="preserve">                    </w:t>
            </w:r>
            <w:r w:rsidR="00E979E6" w:rsidRPr="001A4600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="00E979E6"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="00E979E6"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8A1C31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Pr="001A4600">
              <w:rPr>
                <w:rFonts w:ascii="Arial Narrow" w:hAnsi="Arial Narrow"/>
                <w:sz w:val="20"/>
                <w:szCs w:val="20"/>
                <w:lang w:val="en-US"/>
              </w:rPr>
              <w:t>60</w:t>
            </w:r>
          </w:p>
          <w:p w:rsidR="00E979E6" w:rsidRPr="001A4600" w:rsidRDefault="00E979E6" w:rsidP="009410EE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en-U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        1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9410EE"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9410EE"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+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1A4600">
              <w:rPr>
                <w:rFonts w:ascii="Arial Narrow" w:hAnsi="Arial Narrow"/>
                <w:sz w:val="20"/>
                <w:szCs w:val="20"/>
                <w:lang w:val="sr-Latn-BA"/>
              </w:rPr>
              <w:t>*15*</w:t>
            </w:r>
            <w:r w:rsidR="009410EE" w:rsidRPr="001A4600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= </w:t>
            </w:r>
            <w:r w:rsidR="009410EE" w:rsidRPr="001A4600">
              <w:rPr>
                <w:rFonts w:ascii="Arial Narrow" w:hAnsi="Arial Narrow"/>
                <w:sz w:val="20"/>
                <w:szCs w:val="20"/>
                <w:lang w:val="en-US"/>
              </w:rPr>
              <w:t>30</w:t>
            </w:r>
          </w:p>
        </w:tc>
      </w:tr>
      <w:tr w:rsidR="008A1C31" w:rsidRPr="001A4600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79E6" w:rsidRPr="001A4600" w:rsidRDefault="008A1C31" w:rsidP="00740A8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740A81" w:rsidRPr="001A4600">
              <w:rPr>
                <w:rFonts w:ascii="Arial Narrow" w:hAnsi="Arial Narrow"/>
                <w:sz w:val="20"/>
                <w:szCs w:val="20"/>
              </w:rPr>
              <w:t>90+90= 180</w:t>
            </w:r>
            <w:r w:rsidR="009410EE" w:rsidRPr="001A4600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сати </w:t>
            </w:r>
            <w:bookmarkEnd w:id="0"/>
            <w:r w:rsidR="00E979E6"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                                                          </w:t>
            </w:r>
          </w:p>
        </w:tc>
      </w:tr>
      <w:tr w:rsidR="008A1C31" w:rsidRPr="001A4600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56E6D" w:rsidRPr="001A4600" w:rsidRDefault="00256E6D" w:rsidP="0076440B">
            <w:pPr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Савладавањем предмета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Фармакологија са токсикологијом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који је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на трећој години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студија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="00976607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стоматологије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(V и VI семестар)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студент ће моћи 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да стекне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:</w:t>
            </w:r>
          </w:p>
          <w:p w:rsidR="00256E6D" w:rsidRPr="001A4600" w:rsidRDefault="00256E6D" w:rsidP="0076440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left="-108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1. О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сновне информације о л</w:t>
            </w:r>
            <w:r w:rsidR="00C40E4B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еков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им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а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(пор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екло, структура и др.)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 интеракцији 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л</w:t>
            </w:r>
            <w:r w:rsidR="00C40E4B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ека 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са живим организмом и могућностима њихове практичне прим</w:t>
            </w:r>
            <w:r w:rsidR="00C40E4B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ене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, али и да се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 упознају са основним групама л</w:t>
            </w:r>
            <w:r w:rsidR="00C40E4B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екова и њиховим карактеристикама</w:t>
            </w:r>
            <w:r w:rsidR="00C40E4B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976607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 стоматолошкој пракси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.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Поред тога, у важније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циљеви наставе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убраја се и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:</w:t>
            </w:r>
          </w:p>
          <w:p w:rsidR="00256E6D" w:rsidRPr="001A4600" w:rsidRDefault="00256E6D" w:rsidP="0076440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color w:val="000000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2. М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еханизми дејства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екова, фармаколошки ефекти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 и  судбина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екова у организму (фармакокинетика) и могуће 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ф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армакокинетичке интеракције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екова;</w:t>
            </w:r>
          </w:p>
          <w:p w:rsidR="00256E6D" w:rsidRPr="001A4600" w:rsidRDefault="00256E6D" w:rsidP="0076440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3. О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сновн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елемент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прим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ене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екова у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рационалн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ој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терапији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, као и сазнања о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терапијски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и нежељени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м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 xml:space="preserve"> фармаколошких ефект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им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а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л</w:t>
            </w:r>
            <w:r w:rsidR="00C40E4B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екова</w:t>
            </w:r>
            <w:r w:rsidR="00976607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 xml:space="preserve"> у стоматологији.</w:t>
            </w:r>
          </w:p>
          <w:p w:rsidR="00256E6D" w:rsidRPr="001A4600" w:rsidRDefault="00256E6D" w:rsidP="0076440B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4. Знања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 xml:space="preserve"> из фармакологије омогућиће будућим докторима </w:t>
            </w:r>
            <w:r w:rsidR="00C40E4B"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стоматологије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 xml:space="preserve"> да правилно прим</w:t>
            </w:r>
            <w:r w:rsidR="00C40E4B"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>ењују л</w:t>
            </w:r>
            <w:r w:rsidR="00C40E4B"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>екове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.</w:t>
            </w:r>
          </w:p>
          <w:p w:rsidR="008A1C31" w:rsidRPr="001A4600" w:rsidRDefault="00256E6D" w:rsidP="00D222DD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ind w:left="-108"/>
              <w:jc w:val="both"/>
              <w:rPr>
                <w:rFonts w:ascii="Arial Narrow" w:eastAsia="Times New Roman" w:hAnsi="Arial Narrow"/>
                <w:i/>
                <w:color w:val="000000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5. П</w:t>
            </w:r>
            <w:r w:rsidRPr="001A4600">
              <w:rPr>
                <w:rFonts w:ascii="Arial Narrow" w:eastAsia="Times New Roman" w:hAnsi="Arial Narrow"/>
                <w:color w:val="000000"/>
                <w:sz w:val="20"/>
                <w:szCs w:val="20"/>
              </w:rPr>
              <w:t>ознавање основних принципа токсикологије и најчешћих акутних и хроничних тровања</w:t>
            </w:r>
            <w:r w:rsidR="00D222DD" w:rsidRPr="001A4600">
              <w:rPr>
                <w:rFonts w:ascii="Arial Narrow" w:eastAsia="Times New Roman" w:hAnsi="Arial Narrow"/>
                <w:color w:val="000000"/>
                <w:sz w:val="20"/>
                <w:szCs w:val="20"/>
                <w:lang w:val="sr-Cyrl-CS"/>
              </w:rPr>
              <w:t>.</w:t>
            </w:r>
          </w:p>
        </w:tc>
      </w:tr>
      <w:tr w:rsidR="008A1C31" w:rsidRPr="001A4600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8A1C31" w:rsidRPr="001A4600">
        <w:tc>
          <w:tcPr>
            <w:tcW w:w="1668" w:type="dxa"/>
            <w:gridSpan w:val="2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A4600" w:rsidRDefault="00C40E4B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Предавања, вјежбе, семинари и колоквијуми</w:t>
            </w:r>
          </w:p>
        </w:tc>
      </w:tr>
      <w:tr w:rsidR="008A1C31" w:rsidRPr="001A4600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6577C" w:rsidRPr="001A4600" w:rsidRDefault="00A6577C" w:rsidP="00A6577C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Предавања</w:t>
            </w:r>
          </w:p>
          <w:p w:rsidR="00922401" w:rsidRPr="001A4600" w:rsidRDefault="0036156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У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вод у фармакологију: Пор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екло 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екова. 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Дефиниције – л</w:t>
            </w:r>
            <w:r w:rsidR="00C40E4B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ек, отров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.</w:t>
            </w:r>
          </w:p>
          <w:p w:rsidR="0036156A" w:rsidRPr="001A4600" w:rsidRDefault="00C40E4B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Увођењ</w:t>
            </w:r>
            <w:r w:rsidR="0036156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 нових л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36156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екова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Фазе 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претклиничких и 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клиничких испитивања</w:t>
            </w:r>
          </w:p>
          <w:p w:rsidR="00922401" w:rsidRPr="001A4600" w:rsidRDefault="0036156A" w:rsidP="00922401">
            <w:pPr>
              <w:pStyle w:val="Defaul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Latn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Фармакокинетика . </w:t>
            </w:r>
            <w:r w:rsidRPr="001A4600">
              <w:rPr>
                <w:rFonts w:ascii="Arial Narrow" w:hAnsi="Arial Narrow"/>
                <w:sz w:val="20"/>
                <w:szCs w:val="20"/>
                <w:lang w:val="bs-Latn-BA"/>
              </w:rPr>
              <w:t>Пролаз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  <w:lang w:val="bs-Latn-BA"/>
              </w:rPr>
              <w:t>екова кроз биолошке мембране. Ресорпција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  <w:lang w:val="bs-Latn-BA"/>
              </w:rPr>
              <w:t>екова. Начини давања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  <w:lang w:val="bs-Latn-BA"/>
              </w:rPr>
              <w:t xml:space="preserve">екова. </w:t>
            </w:r>
          </w:p>
          <w:p w:rsidR="0036156A" w:rsidRPr="001A4600" w:rsidRDefault="0036156A" w:rsidP="00922401">
            <w:pPr>
              <w:pStyle w:val="Default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bs-Latn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Специфичности прим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ене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екова у стоматолошкој пракси. Фармакокинетички параметри</w:t>
            </w:r>
            <w:r w:rsidR="00C41A8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: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дистрибуција, м</w:t>
            </w:r>
            <w:r w:rsidRPr="001A4600">
              <w:rPr>
                <w:rFonts w:ascii="Arial Narrow" w:hAnsi="Arial Narrow"/>
                <w:sz w:val="20"/>
                <w:szCs w:val="20"/>
                <w:lang w:val="bs-Latn-BA"/>
              </w:rPr>
              <w:t>етаболизам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sr-Cyrl-CS"/>
              </w:rPr>
              <w:t>, б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bs-Latn-BA"/>
              </w:rPr>
              <w:t xml:space="preserve">иолошка расположивост 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 е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bs-Latn-BA"/>
              </w:rPr>
              <w:t>лиминација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="00850150" w:rsidRPr="001A4600">
              <w:rPr>
                <w:rFonts w:ascii="Arial Narrow" w:hAnsi="Arial Narrow"/>
                <w:sz w:val="20"/>
                <w:szCs w:val="20"/>
                <w:lang w:val="bs-Latn-BA"/>
              </w:rPr>
              <w:t xml:space="preserve">екова. </w:t>
            </w:r>
          </w:p>
          <w:p w:rsidR="00922401" w:rsidRPr="001A4600" w:rsidRDefault="0036156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Ф</w:t>
            </w:r>
            <w:r w:rsidR="00922401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рмакодинамика . </w:t>
            </w:r>
            <w:r w:rsidRPr="001A4600">
              <w:rPr>
                <w:rFonts w:ascii="Arial Narrow" w:hAnsi="Arial Narrow" w:cs="Arial"/>
                <w:color w:val="000000"/>
                <w:sz w:val="20"/>
                <w:szCs w:val="20"/>
              </w:rPr>
              <w:t>Дозирање и дозе л</w:t>
            </w:r>
            <w:r w:rsidR="00C40E4B" w:rsidRPr="001A4600">
              <w:rPr>
                <w:rFonts w:ascii="Arial Narrow" w:hAnsi="Arial Narrow" w:cs="Arial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rial"/>
                <w:color w:val="000000"/>
                <w:sz w:val="20"/>
                <w:szCs w:val="20"/>
              </w:rPr>
              <w:t>екова</w:t>
            </w:r>
            <w:r w:rsidR="005A35DA" w:rsidRPr="001A4600">
              <w:rPr>
                <w:rFonts w:ascii="Arial Narrow" w:hAnsi="Arial Narrow" w:cs="Arial"/>
                <w:color w:val="000000"/>
                <w:sz w:val="20"/>
                <w:szCs w:val="20"/>
                <w:lang w:val="sr-Cyrl-CS"/>
              </w:rPr>
              <w:t>, т</w:t>
            </w:r>
            <w:r w:rsidRPr="001A4600">
              <w:rPr>
                <w:rFonts w:ascii="Arial Narrow" w:hAnsi="Arial Narrow" w:cs="Arial"/>
                <w:color w:val="000000"/>
                <w:sz w:val="20"/>
                <w:szCs w:val="20"/>
              </w:rPr>
              <w:t>ерапијски индекс и терапијска ширина л</w:t>
            </w:r>
            <w:r w:rsidR="00C40E4B" w:rsidRPr="001A4600">
              <w:rPr>
                <w:rFonts w:ascii="Arial Narrow" w:hAnsi="Arial Narrow" w:cs="Arial"/>
                <w:color w:val="00000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rial"/>
                <w:color w:val="000000"/>
                <w:sz w:val="20"/>
                <w:szCs w:val="20"/>
              </w:rPr>
              <w:t>ека.</w:t>
            </w:r>
          </w:p>
          <w:p w:rsidR="002D0B00" w:rsidRPr="001A4600" w:rsidRDefault="005A35D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Фармакотерапија специфичних група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 (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д</w:t>
            </w:r>
            <w:r w:rsidR="00C40E4B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еца, стари и хронични болесници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, у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тицај патолошки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х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стања пола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,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трудноћ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и дојењ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на прим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ену 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</w:p>
          <w:p w:rsidR="00922401" w:rsidRPr="001A4600" w:rsidRDefault="00850150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rial"/>
                <w:i/>
                <w:color w:val="202020"/>
                <w:sz w:val="20"/>
                <w:szCs w:val="20"/>
                <w:lang w:val="sr-Cyrl-CS"/>
              </w:rPr>
              <w:t>М</w:t>
            </w:r>
            <w:r w:rsidRPr="001A4600">
              <w:rPr>
                <w:rFonts w:ascii="Arial Narrow" w:hAnsi="Arial Narrow" w:cs="Arial"/>
                <w:i/>
                <w:color w:val="202020"/>
                <w:sz w:val="20"/>
                <w:szCs w:val="20"/>
              </w:rPr>
              <w:t>еханизми дејства л</w:t>
            </w:r>
            <w:r w:rsidR="00C40E4B" w:rsidRPr="001A4600">
              <w:rPr>
                <w:rFonts w:ascii="Arial Narrow" w:hAnsi="Arial Narrow" w:cs="Arial"/>
                <w:i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rial"/>
                <w:i/>
                <w:color w:val="202020"/>
                <w:sz w:val="20"/>
                <w:szCs w:val="20"/>
              </w:rPr>
              <w:t>екова</w:t>
            </w:r>
            <w:r w:rsidRPr="001A4600">
              <w:rPr>
                <w:rFonts w:ascii="Arial Narrow" w:hAnsi="Arial Narrow" w:cs="Arial"/>
                <w:i/>
                <w:color w:val="000000"/>
                <w:sz w:val="20"/>
                <w:szCs w:val="20"/>
                <w:lang w:val="sr-Cyrl-CS"/>
              </w:rPr>
              <w:t>, појам рецептора</w:t>
            </w:r>
            <w:r w:rsidRPr="001A4600">
              <w:rPr>
                <w:rFonts w:ascii="Arial Narrow" w:hAnsi="Arial Narrow" w:cs="Arial"/>
                <w:color w:val="000000"/>
                <w:sz w:val="20"/>
                <w:szCs w:val="20"/>
                <w:lang w:val="sr-Cyrl-CS"/>
              </w:rPr>
              <w:t xml:space="preserve"> , у</w:t>
            </w:r>
            <w:r w:rsidR="0036156A" w:rsidRPr="001A4600">
              <w:rPr>
                <w:rFonts w:ascii="Arial Narrow" w:hAnsi="Arial Narrow" w:cs="Arial"/>
                <w:color w:val="000000"/>
                <w:sz w:val="20"/>
                <w:szCs w:val="20"/>
              </w:rPr>
              <w:t>сходна и нисходна регулација рецептора.</w:t>
            </w:r>
          </w:p>
          <w:p w:rsidR="005A35DA" w:rsidRPr="001A4600" w:rsidRDefault="0036156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Синергизам и антагонизам међу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ековима.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Значај ф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армакогенетик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. Интеракције 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 н</w:t>
            </w:r>
            <w:r w:rsidR="00A879B5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ежељена дејства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екова. </w:t>
            </w:r>
            <w:r w:rsidR="005A35D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То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л</w:t>
            </w:r>
            <w:r w:rsidR="005A35D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еранција и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зависност</w:t>
            </w:r>
            <w:r w:rsidR="005A35D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="00C41A8D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од </w:t>
            </w:r>
            <w:r w:rsidR="005A35D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5A35D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ека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.</w:t>
            </w:r>
            <w:r w:rsidR="00850150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 </w:t>
            </w:r>
          </w:p>
          <w:p w:rsidR="00922401" w:rsidRPr="001A4600" w:rsidRDefault="0036156A" w:rsidP="0076440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Fармакологија аутономног нервног система 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(Ф</w:t>
            </w:r>
            <w:r w:rsidR="00922401" w:rsidRPr="001A4600">
              <w:rPr>
                <w:rFonts w:ascii="Arial Narrow" w:eastAsia="Times New Roman" w:hAnsi="Arial Narrow"/>
                <w:sz w:val="20"/>
                <w:szCs w:val="20"/>
                <w:lang w:val="en-US"/>
              </w:rPr>
              <w:t>A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НС)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 xml:space="preserve"> – Увод, под</w:t>
            </w:r>
            <w:r w:rsidR="00C40E4B"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>ела, трансмитери. рецептори.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41A8D" w:rsidRPr="001A4600" w:rsidRDefault="0036156A" w:rsidP="0076440B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Холинергички рецептори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као м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есто д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еловања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1A4600">
              <w:rPr>
                <w:rFonts w:ascii="Arial Narrow" w:hAnsi="Arial Narrow"/>
                <w:sz w:val="20"/>
                <w:szCs w:val="20"/>
              </w:rPr>
              <w:t>олинергички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и антихолинергички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л</w:t>
            </w:r>
            <w:r w:rsidR="00C40E4B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sz w:val="20"/>
                <w:szCs w:val="20"/>
              </w:rPr>
              <w:t>еков</w:t>
            </w:r>
            <w:r w:rsidR="005A35DA"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 xml:space="preserve">арасимпатомиметици 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и п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>арасимпатолитици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)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>.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</w:p>
          <w:p w:rsidR="00922401" w:rsidRPr="001A4600" w:rsidRDefault="0036156A" w:rsidP="0092240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/>
                <w:i/>
                <w:color w:val="000000"/>
                <w:sz w:val="20"/>
                <w:szCs w:val="20"/>
                <w:lang w:val="sr-Cyrl-CS"/>
              </w:rPr>
              <w:t xml:space="preserve">Адренергички и </w:t>
            </w:r>
            <w:r w:rsidRPr="001A4600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а</w:t>
            </w:r>
            <w:r w:rsidRPr="001A4600">
              <w:rPr>
                <w:rFonts w:ascii="Arial Narrow" w:hAnsi="Arial Narrow"/>
                <w:i/>
                <w:sz w:val="20"/>
                <w:szCs w:val="20"/>
              </w:rPr>
              <w:t>нтиадренергички л</w:t>
            </w:r>
            <w:r w:rsidR="00C40E4B" w:rsidRPr="001A4600">
              <w:rPr>
                <w:rFonts w:ascii="Arial Narrow" w:hAnsi="Arial Narrow"/>
                <w:i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/>
                <w:i/>
                <w:sz w:val="20"/>
                <w:szCs w:val="20"/>
              </w:rPr>
              <w:t>екови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>импатомиметици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и 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</w:rPr>
              <w:t>импатолитици</w:t>
            </w:r>
            <w:r w:rsidRPr="001A4600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).</w:t>
            </w:r>
            <w:r w:rsidRPr="001A4600">
              <w:rPr>
                <w:rFonts w:ascii="Arial Narrow" w:hAnsi="Arial Narrow"/>
                <w:sz w:val="20"/>
                <w:szCs w:val="20"/>
              </w:rPr>
              <w:t xml:space="preserve"> Ганглијски </w:t>
            </w:r>
            <w:r w:rsidRPr="001A4600">
              <w:rPr>
                <w:rFonts w:ascii="Arial Narrow" w:hAnsi="Arial Narrow"/>
                <w:sz w:val="20"/>
                <w:szCs w:val="20"/>
              </w:rPr>
              <w:lastRenderedPageBreak/>
              <w:t>блокатори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36156A" w:rsidRPr="001A4600" w:rsidRDefault="003F2E20" w:rsidP="00922401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Значај л</w:t>
            </w:r>
            <w:r w:rsidR="00C40E4B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екова који д</w:t>
            </w:r>
            <w:r w:rsidR="00C40E4B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елују на </w:t>
            </w:r>
            <w:r w:rsidR="00922401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A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НС у стоматологији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="0036156A" w:rsidRPr="001A4600">
              <w:rPr>
                <w:rFonts w:ascii="Arial Narrow" w:hAnsi="Arial Narrow"/>
                <w:sz w:val="20"/>
                <w:szCs w:val="20"/>
              </w:rPr>
              <w:t>Хистамин и антихистаминици</w:t>
            </w: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36156A" w:rsidRPr="001A460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Терапија анафилактичког шока 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у 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стоматологији</w:t>
            </w:r>
            <w:r w:rsidR="0080037A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 </w:t>
            </w:r>
            <w:r w:rsidR="00C41A8D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Значај серотонина и терапија мигрене.</w:t>
            </w:r>
          </w:p>
          <w:p w:rsidR="00922401" w:rsidRPr="001A4600" w:rsidRDefault="0080037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армакологија централног нервног система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(ФЦНС):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Неуролептици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,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Антидепресиви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Анксиолитици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 </w:t>
            </w:r>
          </w:p>
          <w:p w:rsidR="00C41A8D" w:rsidRPr="001A4600" w:rsidRDefault="00C32285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Седација у стоматологији.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Л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>окални и општи анестетици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 xml:space="preserve"> Миорелаксанси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њихов терапијски значај</w:t>
            </w:r>
            <w:r w:rsidR="0080037A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 у </w:t>
            </w:r>
            <w:r w:rsidR="0080037A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стоматологији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922401" w:rsidRPr="001A4600" w:rsidRDefault="00C41A8D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Фармаколошки ефекти алкохола (</w:t>
            </w:r>
            <w:r w:rsidR="0080037A"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акутно и хронично тровање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)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 xml:space="preserve">. Антиепилептици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>Антипаркинсоници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>Стимуланси ЦНС-а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</w:t>
            </w:r>
          </w:p>
          <w:p w:rsidR="0080037A" w:rsidRPr="001A4600" w:rsidRDefault="0080037A" w:rsidP="00922401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Опиоидни 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 неопи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ои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дни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аналгетици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. Терапија акутног и хроничног бола.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Терапија гихта и реуматоидног артритиса.</w:t>
            </w:r>
          </w:p>
          <w:p w:rsidR="004B6277" w:rsidRPr="001A4600" w:rsidRDefault="0080037A" w:rsidP="004B627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армакологија  </w:t>
            </w:r>
            <w:r w:rsidR="00922401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ардиоваскуларног система,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екови за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ечење ангине пекторис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, инсуфицијенције срца и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поремећаја ритма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</w:p>
          <w:p w:rsidR="0080037A" w:rsidRPr="001A4600" w:rsidRDefault="0080037A" w:rsidP="004B627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>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екови у 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</w:rPr>
              <w:t>терапији хиперлипопротеинемија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анемије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.</w:t>
            </w:r>
          </w:p>
          <w:p w:rsidR="009B3B5F" w:rsidRPr="001A4600" w:rsidRDefault="0080037A" w:rsidP="004B627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артеријске хипертензије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Диуретици,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калцијумски антагонисти,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бета блокатори.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АЦЕ инхибитори,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нтагонисти ангиотензинских рецептора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екови избора у 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хипертензије.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 </w:t>
            </w:r>
          </w:p>
          <w:p w:rsidR="00C32285" w:rsidRPr="001A4600" w:rsidRDefault="0080037A" w:rsidP="004B627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>Фармакологија крви: Сре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д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ства за надокнађивање изгубљене течности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Терапија коагулопатија – локална и системска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 xml:space="preserve">. 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 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</w:rPr>
              <w:t>Антиагрегацијски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C32285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 xml:space="preserve"> Флуор и зубни каријес, механизам антикаријесног дејства флуора. Системска и локална прим</w:t>
            </w:r>
            <w:r w:rsidR="00C40E4B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ј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ена флуора, токсичност флуора</w:t>
            </w:r>
            <w:r w:rsidR="00C32285" w:rsidRPr="001A4600">
              <w:rPr>
                <w:rFonts w:ascii="Arial Narrow" w:hAnsi="Arial Narrow" w:cs="Arial"/>
                <w:color w:val="202020"/>
                <w:sz w:val="20"/>
                <w:szCs w:val="20"/>
                <w:lang w:val="sr-Cyrl-CS"/>
              </w:rPr>
              <w:t>.</w:t>
            </w:r>
          </w:p>
          <w:p w:rsidR="009B3B5F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>Фармакологија антимикробних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екова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Механизам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антимикробног д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еловања 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антибиотика</w:t>
            </w:r>
            <w:r w:rsidR="00667814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и резистенција. 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Пеницилини. Цефалоспорини </w:t>
            </w:r>
          </w:p>
          <w:p w:rsidR="00C41A8D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Аминогликозидни антибиотици. 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Т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ерапија туберкулозе 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Т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етрациклини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,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макролиди линкомицин и антибиотици за локалну прим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ену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9B3B5F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 xml:space="preserve">Сулфонамиди </w:t>
            </w:r>
            <w:r w:rsidR="00C41A8D" w:rsidRPr="001A4600">
              <w:rPr>
                <w:rFonts w:ascii="Arial Narrow" w:hAnsi="Arial Narrow" w:cs="Angsana New"/>
                <w:i/>
                <w:sz w:val="20"/>
                <w:szCs w:val="20"/>
                <w:lang w:val="sr-Cyrl-CS"/>
              </w:rPr>
              <w:t>и у</w:t>
            </w:r>
            <w:r w:rsidRPr="001A4600">
              <w:rPr>
                <w:rFonts w:ascii="Arial Narrow" w:hAnsi="Arial Narrow" w:cs="Angsana New"/>
                <w:i/>
                <w:sz w:val="20"/>
                <w:szCs w:val="20"/>
              </w:rPr>
              <w:t>роантисептици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. Антигљивични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екови Антивирусни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Антималаријски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екови Антипаразитарни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ји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екови. </w:t>
            </w:r>
          </w:p>
          <w:p w:rsidR="0080037A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>Хемиотерапија малигних обољења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C41A8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К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линичка прим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ена имуносупресива</w:t>
            </w:r>
          </w:p>
          <w:p w:rsidR="009B3B5F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>Фармакологија хормона: Тир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е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оидни хормони и антитиреоидни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>екови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Паратиреоидни хормони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80037A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Инсулин и орални антидијабетици. </w:t>
            </w:r>
            <w:r w:rsidR="00667814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Кортикостероиди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667814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Полни хормони и орални контрацептиви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2D0B00" w:rsidRPr="001A4600">
              <w:rPr>
                <w:rFonts w:ascii="Arial Narrow" w:hAnsi="Arial Narrow" w:cs="Angsana New"/>
                <w:sz w:val="20"/>
                <w:szCs w:val="20"/>
              </w:rPr>
              <w:t xml:space="preserve"> Фармакологија витамина</w:t>
            </w:r>
            <w:r w:rsidR="002D0B00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:</w:t>
            </w:r>
            <w:r w:rsidR="002D0B00"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2D0B00" w:rsidRPr="001A4600">
              <w:rPr>
                <w:rFonts w:ascii="Arial Narrow" w:hAnsi="Arial Narrow" w:cs="Arial"/>
                <w:color w:val="202020"/>
                <w:sz w:val="20"/>
                <w:szCs w:val="20"/>
              </w:rPr>
              <w:t>Д витамин, калцијум и остеопороза</w:t>
            </w:r>
            <w:r w:rsidR="002D0B00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</w:p>
          <w:p w:rsidR="009B3B5F" w:rsidRPr="001A4600" w:rsidRDefault="0080037A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армакологија гастроинтестиналног система</w:t>
            </w:r>
            <w:r w:rsidR="001708D8"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  <w:r w:rsidR="001708D8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и </w:t>
            </w:r>
            <w:r w:rsidR="001708D8" w:rsidRPr="001A4600">
              <w:rPr>
                <w:rFonts w:ascii="Arial Narrow" w:hAnsi="Arial Narrow" w:cs="Angsana New"/>
                <w:sz w:val="20"/>
                <w:szCs w:val="20"/>
              </w:rPr>
              <w:t>респираторног тракта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: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 xml:space="preserve"> 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</w:t>
            </w:r>
            <w:r w:rsidR="00667814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кови у 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667814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ечењу пептичког улкуса</w:t>
            </w:r>
            <w:r w:rsidR="00667814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,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мучнине и повраћања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 xml:space="preserve">, </w:t>
            </w:r>
            <w:r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дијареје и опстипације.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</w:t>
            </w:r>
          </w:p>
          <w:p w:rsidR="0080037A" w:rsidRPr="001A4600" w:rsidRDefault="00667814" w:rsidP="009B3B5F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екови у терапији ринитиса и кашља. </w:t>
            </w:r>
            <w:r w:rsidR="0080037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Л</w:t>
            </w:r>
            <w:r w:rsidR="00C40E4B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иј</w:t>
            </w:r>
            <w:r w:rsidR="0080037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</w:rPr>
              <w:t>ечење бронхијалне астме</w:t>
            </w:r>
            <w:r w:rsidR="0080037A" w:rsidRPr="001A4600">
              <w:rPr>
                <w:rFonts w:ascii="Arial Narrow" w:eastAsia="Times New Roman" w:hAnsi="Arial Narrow" w:cs="Arial"/>
                <w:color w:val="202020"/>
                <w:sz w:val="20"/>
                <w:szCs w:val="20"/>
                <w:lang w:val="sr-Cyrl-CS"/>
              </w:rPr>
              <w:t>.</w:t>
            </w:r>
          </w:p>
          <w:p w:rsidR="0080037A" w:rsidRPr="001A4600" w:rsidRDefault="00740A81" w:rsidP="00740A81">
            <w:pPr>
              <w:spacing w:after="0" w:line="240" w:lineRule="auto"/>
              <w:jc w:val="both"/>
              <w:rPr>
                <w:rFonts w:ascii="Arial Narrow" w:hAnsi="Arial Narrow" w:cs="Angsana New"/>
                <w:sz w:val="20"/>
                <w:szCs w:val="20"/>
              </w:rPr>
            </w:pPr>
            <w:r w:rsidRPr="001A4600">
              <w:rPr>
                <w:rFonts w:ascii="Arial Narrow" w:hAnsi="Arial Narrow"/>
                <w:sz w:val="20"/>
                <w:szCs w:val="20"/>
              </w:rPr>
              <w:t>29-30</w:t>
            </w:r>
            <w:r w:rsidR="0080037A" w:rsidRPr="001A4600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="0080037A" w:rsidRPr="001A4600">
              <w:rPr>
                <w:rFonts w:ascii="Arial Narrow" w:eastAsia="Times New Roman" w:hAnsi="Arial Narrow"/>
                <w:sz w:val="20"/>
                <w:szCs w:val="20"/>
              </w:rPr>
              <w:t xml:space="preserve">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 xml:space="preserve">Токсикологија: 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Општи</w:t>
            </w:r>
            <w:r w:rsidR="0043670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п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 xml:space="preserve"> </w:t>
            </w:r>
            <w:r w:rsidR="0043670D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п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>ринципи л</w:t>
            </w:r>
            <w:r w:rsidR="00C40E4B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иј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>ечења тровања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  <w:lang w:val="sr-Cyrl-CS"/>
              </w:rPr>
              <w:t>.</w:t>
            </w:r>
            <w:r w:rsidR="0080037A" w:rsidRPr="001A4600">
              <w:rPr>
                <w:rFonts w:ascii="Arial Narrow" w:hAnsi="Arial Narrow" w:cs="Angsana New"/>
                <w:sz w:val="20"/>
                <w:szCs w:val="20"/>
              </w:rPr>
              <w:t xml:space="preserve"> </w:t>
            </w:r>
          </w:p>
          <w:p w:rsidR="001708D8" w:rsidRPr="001A4600" w:rsidRDefault="001708D8" w:rsidP="0076440B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  <w:lang w:val="sr-Cyrl-CS"/>
              </w:rPr>
            </w:pPr>
          </w:p>
          <w:p w:rsidR="008A1C31" w:rsidRPr="001A4600" w:rsidRDefault="00A6577C" w:rsidP="000D5E1D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i/>
                <w:iCs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b/>
                <w:i/>
                <w:iCs/>
                <w:sz w:val="20"/>
                <w:szCs w:val="20"/>
              </w:rPr>
              <w:t>Вјежбе:</w:t>
            </w:r>
          </w:p>
          <w:p w:rsidR="000D5E1D" w:rsidRPr="001A4600" w:rsidRDefault="009B3B5F" w:rsidP="000D5E1D">
            <w:pPr>
              <w:numPr>
                <w:ilvl w:val="0"/>
                <w:numId w:val="4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2. </w:t>
            </w:r>
            <w:r w:rsidR="000D5E1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Увод у фармакологију, класификација лијекова, фармакопеја, регистар лијекова, активни принципи биљних дрога</w:t>
            </w:r>
          </w:p>
          <w:p w:rsidR="000D5E1D" w:rsidRPr="001A4600" w:rsidRDefault="009B3B5F" w:rsidP="009B3B5F">
            <w:pPr>
              <w:numPr>
                <w:ilvl w:val="0"/>
                <w:numId w:val="8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4. </w:t>
            </w:r>
            <w:r w:rsidR="000D5E1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Однос дозе и ефекта лијека (експериментална вјежба)</w:t>
            </w:r>
          </w:p>
          <w:p w:rsidR="009B3B5F" w:rsidRPr="001A4600" w:rsidRDefault="000D5E1D" w:rsidP="009B3B5F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Компетитивни антагонизам, Некомпет</w:t>
            </w:r>
            <w:r w:rsidR="009B3B5F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итивни антагонизам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</w:t>
            </w:r>
            <w:r w:rsidR="009B3B5F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(експериментална вјежба)</w:t>
            </w:r>
          </w:p>
          <w:p w:rsidR="000D5E1D" w:rsidRPr="001A4600" w:rsidRDefault="009B3B5F" w:rsidP="009B3B5F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С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инергизам и интеракције </w:t>
            </w:r>
          </w:p>
          <w:p w:rsidR="000D5E1D" w:rsidRPr="001A4600" w:rsidRDefault="009B3B5F" w:rsidP="009B3B5F">
            <w:pPr>
              <w:numPr>
                <w:ilvl w:val="0"/>
                <w:numId w:val="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8.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Увод у рецептуру, општа правила прописивања рецепта</w:t>
            </w:r>
          </w:p>
          <w:p w:rsidR="000D5E1D" w:rsidRPr="001A4600" w:rsidRDefault="009B3B5F" w:rsidP="009B3B5F">
            <w:pPr>
              <w:numPr>
                <w:ilvl w:val="0"/>
                <w:numId w:val="10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10.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таблете</w:t>
            </w:r>
          </w:p>
          <w:p w:rsidR="000D5E1D" w:rsidRPr="001A4600" w:rsidRDefault="009B3B5F" w:rsidP="009B3B5F">
            <w:pPr>
              <w:numPr>
                <w:ilvl w:val="0"/>
                <w:numId w:val="11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 12.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капсуле, чепићи, клизме</w:t>
            </w:r>
          </w:p>
          <w:p w:rsidR="000D5E1D" w:rsidRPr="001A4600" w:rsidRDefault="009B3B5F" w:rsidP="009B3B5F">
            <w:pPr>
              <w:numPr>
                <w:ilvl w:val="0"/>
                <w:numId w:val="12"/>
              </w:numPr>
              <w:spacing w:after="0" w:line="240" w:lineRule="auto"/>
              <w:ind w:left="312" w:hanging="270"/>
              <w:jc w:val="both"/>
              <w:rPr>
                <w:rFonts w:ascii="Arial Narrow" w:eastAsia="Times New Roman" w:hAnsi="Arial Narrow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14.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- прашкови</w:t>
            </w:r>
          </w:p>
          <w:p w:rsidR="000D5E1D" w:rsidRPr="001A4600" w:rsidRDefault="009B3B5F" w:rsidP="009B3B5F">
            <w:pPr>
              <w:numPr>
                <w:ilvl w:val="0"/>
                <w:numId w:val="13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и 16. </w:t>
            </w:r>
            <w:r w:rsidR="000D5E1D"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Холинергички и антихолинергички лијекови (</w:t>
            </w:r>
            <w:r w:rsidR="000D5E1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="000D5E1D"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)</w:t>
            </w:r>
          </w:p>
          <w:p w:rsidR="000D5E1D" w:rsidRPr="001A4600" w:rsidRDefault="00F465F5" w:rsidP="009B3B5F">
            <w:pPr>
              <w:numPr>
                <w:ilvl w:val="0"/>
                <w:numId w:val="14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 xml:space="preserve">и 18. </w:t>
            </w:r>
            <w:r w:rsidR="000D5E1D"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Адренергички и антиадренергички лијекови (</w:t>
            </w:r>
            <w:r w:rsidR="000D5E1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="000D5E1D" w:rsidRPr="001A4600">
              <w:rPr>
                <w:rFonts w:ascii="Arial Narrow" w:eastAsia="Times New Roman" w:hAnsi="Arial Narrow"/>
                <w:iCs/>
                <w:sz w:val="20"/>
                <w:szCs w:val="20"/>
                <w:lang w:val="sr-Cyrl-CS"/>
              </w:rPr>
              <w:t>)</w:t>
            </w:r>
          </w:p>
          <w:p w:rsidR="000D5E1D" w:rsidRPr="001A4600" w:rsidRDefault="00F465F5" w:rsidP="00F465F5">
            <w:pPr>
              <w:numPr>
                <w:ilvl w:val="0"/>
                <w:numId w:val="15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20.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Антипаркинсоници</w:t>
            </w:r>
          </w:p>
          <w:p w:rsidR="000D5E1D" w:rsidRPr="001A4600" w:rsidRDefault="00F465F5" w:rsidP="00F465F5">
            <w:pPr>
              <w:numPr>
                <w:ilvl w:val="0"/>
                <w:numId w:val="16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22.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Дејство лијекова на ЦНС и периферни миорелаксанси (</w:t>
            </w:r>
            <w:r w:rsidR="000D5E1D" w:rsidRPr="001A4600"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експериментална вјежба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)</w:t>
            </w:r>
          </w:p>
          <w:p w:rsidR="000D5E1D" w:rsidRPr="001A4600" w:rsidRDefault="00F465F5" w:rsidP="00F465F5">
            <w:pPr>
              <w:numPr>
                <w:ilvl w:val="0"/>
                <w:numId w:val="17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24.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раствори и капи</w:t>
            </w:r>
          </w:p>
          <w:p w:rsidR="000D5E1D" w:rsidRPr="001A4600" w:rsidRDefault="00F465F5" w:rsidP="00F465F5">
            <w:pPr>
              <w:numPr>
                <w:ilvl w:val="0"/>
                <w:numId w:val="18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26.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инјекције и инфузије</w:t>
            </w:r>
          </w:p>
          <w:p w:rsidR="000D5E1D" w:rsidRPr="001A4600" w:rsidRDefault="00F465F5" w:rsidP="00F465F5">
            <w:pPr>
              <w:numPr>
                <w:ilvl w:val="0"/>
                <w:numId w:val="19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28.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- суспензије, емулзије, масти, пасте, креме, гелови и чајеви</w:t>
            </w:r>
          </w:p>
          <w:p w:rsidR="000D5E1D" w:rsidRPr="001A4600" w:rsidRDefault="00F465F5" w:rsidP="00F465F5">
            <w:pPr>
              <w:numPr>
                <w:ilvl w:val="0"/>
                <w:numId w:val="20"/>
              </w:numPr>
              <w:spacing w:after="0" w:line="240" w:lineRule="auto"/>
              <w:ind w:left="312" w:hanging="270"/>
              <w:jc w:val="both"/>
              <w:textAlignment w:val="baseline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и 30. </w:t>
            </w:r>
            <w:r w:rsidR="000D5E1D"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 – вакцине, серуми, инхалације и трансдермални фластери</w:t>
            </w:r>
          </w:p>
        </w:tc>
      </w:tr>
      <w:tr w:rsidR="008A1C31" w:rsidRPr="001A4600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A4600">
        <w:tc>
          <w:tcPr>
            <w:tcW w:w="2512" w:type="dxa"/>
            <w:gridSpan w:val="4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8A1C31" w:rsidRPr="001A4600" w:rsidRDefault="008A1C31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0D5E1D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Пешић С, Балканов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0D5E1D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Фармакологија за стоматологе, Медицински факултет Ниш,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0D5E1D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2007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A4600" w:rsidRDefault="008A1C31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Варагић В., Милошевић М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jc w:val="both"/>
              <w:textAlignment w:val="baseline"/>
              <w:rPr>
                <w:rFonts w:ascii="Arial Narrow" w:eastAsia="Times New Roman" w:hAnsi="Arial Narrow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ФАРМАКОЛОГИЈА, XXIII издање, Београд: Елит-медика</w:t>
            </w:r>
          </w:p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2012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Ранг и сар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ФАРМАКОЛОГИЈА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, 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Дата Статус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Кажић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ФАРМАКОЛОГИЈА, КЛИНИЧКА ФАРМАКОЛОГИЈА, 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lastRenderedPageBreak/>
              <w:t>I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Latn-CS"/>
              </w:rPr>
              <w:t>V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издање, Београд: Интегра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2005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lastRenderedPageBreak/>
              <w:t>Кажић Т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Практикум из фармакологије, </w:t>
            </w:r>
            <w:r w:rsidRPr="001A4600">
              <w:rPr>
                <w:rFonts w:ascii="Arial Narrow" w:eastAsia="Times New Roman" w:hAnsi="Arial Narrow"/>
                <w:sz w:val="20"/>
                <w:szCs w:val="20"/>
              </w:rPr>
              <w:t>I</w:t>
            </w: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 xml:space="preserve"> издање; Београд: ЦИБИФ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Анђелковић Д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eastAsia="Times New Roman" w:hAnsi="Arial Narrow"/>
                <w:sz w:val="20"/>
                <w:szCs w:val="20"/>
                <w:lang w:val="sr-Cyrl-CS"/>
              </w:rPr>
            </w:pPr>
            <w:r w:rsidRPr="001A4600">
              <w:rPr>
                <w:rFonts w:ascii="Arial Narrow" w:eastAsia="Times New Roman" w:hAnsi="Arial Narrow"/>
                <w:sz w:val="20"/>
                <w:szCs w:val="20"/>
                <w:lang w:val="sr-Cyrl-CS"/>
              </w:rPr>
              <w:t>Рецептура, Београд; Медицински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26131F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1998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9606" w:type="dxa"/>
            <w:gridSpan w:val="17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46E05" w:rsidRPr="001A4600">
        <w:tc>
          <w:tcPr>
            <w:tcW w:w="2512" w:type="dxa"/>
            <w:gridSpan w:val="4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46E05" w:rsidRPr="001A4600">
        <w:tc>
          <w:tcPr>
            <w:tcW w:w="2512" w:type="dxa"/>
            <w:gridSpan w:val="4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c>
          <w:tcPr>
            <w:tcW w:w="2512" w:type="dxa"/>
            <w:gridSpan w:val="4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F46E05" w:rsidRPr="001A4600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6E05" w:rsidRPr="001A4600" w:rsidRDefault="00652DA0" w:rsidP="0076440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F46E05" w:rsidRPr="001A4600" w:rsidRDefault="00F46E05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F46E05" w:rsidRPr="001A4600" w:rsidRDefault="00A6577C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6E05" w:rsidRPr="001A4600" w:rsidRDefault="00652DA0" w:rsidP="008B6A4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46E05" w:rsidRPr="001A4600" w:rsidRDefault="004D2627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F46E05" w:rsidRPr="001A4600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46E05" w:rsidRPr="001A4600" w:rsidRDefault="00A6577C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6E05" w:rsidRPr="001A4600" w:rsidRDefault="00652DA0" w:rsidP="0076440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F46E05" w:rsidRPr="001A4600" w:rsidRDefault="004D2627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</w:t>
            </w:r>
            <w:r w:rsidR="00F46E05" w:rsidRPr="001A4600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46E05" w:rsidRPr="001A4600" w:rsidRDefault="00A6577C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20%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6E05" w:rsidRPr="001A4600" w:rsidRDefault="00652DA0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6E05" w:rsidRPr="001A4600" w:rsidRDefault="00652DA0" w:rsidP="0076440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практични (рецептура)</w:t>
            </w:r>
          </w:p>
        </w:tc>
        <w:tc>
          <w:tcPr>
            <w:tcW w:w="992" w:type="dxa"/>
            <w:gridSpan w:val="2"/>
            <w:vAlign w:val="center"/>
          </w:tcPr>
          <w:p w:rsidR="00F46E05" w:rsidRPr="001A4600" w:rsidRDefault="004D2627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</w:t>
            </w:r>
            <w:r w:rsidR="00F46E05" w:rsidRPr="001A4600">
              <w:rPr>
                <w:rFonts w:ascii="Arial Narrow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F46E05" w:rsidRPr="001A4600" w:rsidRDefault="00A6577C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10%</w:t>
            </w:r>
          </w:p>
        </w:tc>
      </w:tr>
      <w:tr w:rsidR="004D2627" w:rsidRPr="001A4600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D2627" w:rsidRPr="001A4600" w:rsidRDefault="004D2627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D2627" w:rsidRPr="001A4600" w:rsidRDefault="00652DA0" w:rsidP="0076440B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4D2627" w:rsidRPr="001A4600" w:rsidRDefault="004D2627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4D2627" w:rsidRPr="001A4600" w:rsidRDefault="00A6577C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40%</w:t>
            </w:r>
          </w:p>
        </w:tc>
      </w:tr>
      <w:tr w:rsidR="00F46E05" w:rsidRPr="001A4600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46E05" w:rsidRPr="001A4600" w:rsidRDefault="00F46E05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46E05" w:rsidRPr="001A4600" w:rsidRDefault="00F46E05" w:rsidP="00A657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F46E05" w:rsidRPr="001A4600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F46E05" w:rsidRPr="001A4600" w:rsidRDefault="00F46E05" w:rsidP="0076440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46E05" w:rsidRPr="001A4600" w:rsidRDefault="00A6577C" w:rsidP="0076440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4600">
              <w:rPr>
                <w:rFonts w:ascii="Arial Narrow" w:hAnsi="Arial Narrow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/>
          <w:sz w:val="18"/>
          <w:szCs w:val="20"/>
          <w:lang w:val="sr-Cyrl-BA"/>
        </w:rPr>
      </w:pPr>
    </w:p>
    <w:sectPr w:rsidR="00B36B65" w:rsidRPr="00BB3616" w:rsidSect="00073BE8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50DF" w:rsidRDefault="009A50DF" w:rsidP="00662C2A">
      <w:pPr>
        <w:spacing w:after="0" w:line="240" w:lineRule="auto"/>
      </w:pPr>
      <w:r>
        <w:separator/>
      </w:r>
    </w:p>
  </w:endnote>
  <w:endnote w:type="continuationSeparator" w:id="1">
    <w:p w:rsidR="009A50DF" w:rsidRDefault="009A50D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36FD" w:rsidRDefault="00C936FD">
    <w:pPr>
      <w:pStyle w:val="Footer"/>
      <w:jc w:val="right"/>
    </w:pPr>
  </w:p>
  <w:p w:rsidR="00C936FD" w:rsidRDefault="00C936F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50DF" w:rsidRDefault="009A50DF" w:rsidP="00662C2A">
      <w:pPr>
        <w:spacing w:after="0" w:line="240" w:lineRule="auto"/>
      </w:pPr>
      <w:r>
        <w:separator/>
      </w:r>
    </w:p>
  </w:footnote>
  <w:footnote w:type="continuationSeparator" w:id="1">
    <w:p w:rsidR="009A50DF" w:rsidRDefault="009A50DF" w:rsidP="00662C2A">
      <w:pPr>
        <w:spacing w:after="0" w:line="240" w:lineRule="auto"/>
      </w:pPr>
      <w:r>
        <w:continuationSeparator/>
      </w:r>
    </w:p>
  </w:footnote>
  <w:footnote w:id="2">
    <w:p w:rsidR="00C936FD" w:rsidRPr="00ED59F8" w:rsidRDefault="00C936FD" w:rsidP="005253E5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</w:rPr>
        <w:t>се рачуна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/>
          <w:sz w:val="16"/>
          <w:szCs w:val="16"/>
        </w:rPr>
        <w:t>:</w:t>
      </w:r>
    </w:p>
    <w:p w:rsidR="00C936FD" w:rsidRPr="00BB3616" w:rsidRDefault="00C936FD" w:rsidP="005253E5">
      <w:pPr>
        <w:pStyle w:val="FootnoteText"/>
        <w:rPr>
          <w:rFonts w:ascii="Arial Narrow" w:hAnsi="Arial Narrow"/>
          <w:sz w:val="16"/>
          <w:szCs w:val="16"/>
          <w:lang w:val="sr-Cyrl-BA"/>
        </w:rPr>
      </w:pPr>
      <w:r w:rsidRPr="00ED59F8">
        <w:rPr>
          <w:rFonts w:ascii="Arial Narrow" w:hAnsi="Arial Narrow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/>
          <w:sz w:val="16"/>
          <w:szCs w:val="16"/>
          <w:lang w:val="sr-Latn-BA"/>
        </w:rPr>
        <w:t>S</w:t>
      </w:r>
      <w:r w:rsidRPr="00ED59F8">
        <w:rPr>
          <w:rFonts w:ascii="Arial Narrow" w:hAnsi="Arial Narrow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/>
          <w:sz w:val="16"/>
          <w:szCs w:val="16"/>
          <w:lang w:val="sr-Latn-BA"/>
        </w:rPr>
        <w:t>h</w:t>
      </w:r>
      <w:r w:rsidRPr="00ED59F8">
        <w:rPr>
          <w:rFonts w:ascii="Arial Narrow" w:hAnsi="Arial Narrow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/>
          <w:sz w:val="16"/>
          <w:szCs w:val="16"/>
          <w:lang w:val="sr-Latn-BA"/>
        </w:rPr>
        <w:t>h</w:t>
      </w:r>
      <w:r w:rsidRPr="00BB3616">
        <w:rPr>
          <w:rFonts w:ascii="Arial Narrow" w:hAnsi="Arial Narrow"/>
          <w:sz w:val="16"/>
          <w:szCs w:val="16"/>
          <w:lang w:val="sr-Cyrl-BA"/>
        </w:rPr>
        <w:t xml:space="preserve"> = ____.</w:t>
      </w:r>
      <w:r>
        <w:rPr>
          <w:rFonts w:ascii="Arial Narrow" w:hAnsi="Arial Narrow"/>
          <w:sz w:val="16"/>
          <w:szCs w:val="16"/>
          <w:lang w:val="sr-Cyrl-BA"/>
        </w:rPr>
        <w:t xml:space="preserve"> Погледати садржај обрасца и објашњење.</w:t>
      </w:r>
    </w:p>
    <w:p w:rsidR="00C936FD" w:rsidRPr="00564658" w:rsidRDefault="00C936FD" w:rsidP="005253E5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5DA2"/>
    <w:multiLevelType w:val="hybridMultilevel"/>
    <w:tmpl w:val="C6961BAC"/>
    <w:lvl w:ilvl="0" w:tplc="EAC8AC0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32507"/>
    <w:multiLevelType w:val="hybridMultilevel"/>
    <w:tmpl w:val="72CA4F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F5A35"/>
    <w:multiLevelType w:val="hybridMultilevel"/>
    <w:tmpl w:val="BA281180"/>
    <w:lvl w:ilvl="0" w:tplc="2E524862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904584"/>
    <w:multiLevelType w:val="hybridMultilevel"/>
    <w:tmpl w:val="4E5EDC78"/>
    <w:lvl w:ilvl="0" w:tplc="96023D4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9D49F6"/>
    <w:multiLevelType w:val="hybridMultilevel"/>
    <w:tmpl w:val="7A3CCF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1349D1"/>
    <w:multiLevelType w:val="hybridMultilevel"/>
    <w:tmpl w:val="4FCE15A8"/>
    <w:lvl w:ilvl="0" w:tplc="E13C6A82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E773DB"/>
    <w:multiLevelType w:val="hybridMultilevel"/>
    <w:tmpl w:val="EB90B104"/>
    <w:lvl w:ilvl="0" w:tplc="50706EEA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910E7"/>
    <w:multiLevelType w:val="hybridMultilevel"/>
    <w:tmpl w:val="53D20C84"/>
    <w:lvl w:ilvl="0" w:tplc="0A1E8554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D3CE9"/>
    <w:multiLevelType w:val="hybridMultilevel"/>
    <w:tmpl w:val="FD1EF374"/>
    <w:lvl w:ilvl="0" w:tplc="F66671C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5246E4"/>
    <w:multiLevelType w:val="hybridMultilevel"/>
    <w:tmpl w:val="C3DA38FC"/>
    <w:lvl w:ilvl="0" w:tplc="7132EEC4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E6017"/>
    <w:multiLevelType w:val="hybridMultilevel"/>
    <w:tmpl w:val="295CFD46"/>
    <w:lvl w:ilvl="0" w:tplc="93082A56">
      <w:start w:val="2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07400E"/>
    <w:multiLevelType w:val="multilevel"/>
    <w:tmpl w:val="4BAC5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>
    <w:nsid w:val="58033F5D"/>
    <w:multiLevelType w:val="hybridMultilevel"/>
    <w:tmpl w:val="1784A88C"/>
    <w:lvl w:ilvl="0" w:tplc="20548206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E74652"/>
    <w:multiLevelType w:val="hybridMultilevel"/>
    <w:tmpl w:val="ECB0AE44"/>
    <w:lvl w:ilvl="0" w:tplc="2CAC36E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08086F"/>
    <w:multiLevelType w:val="multilevel"/>
    <w:tmpl w:val="7D5CD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2B3DA8"/>
    <w:multiLevelType w:val="hybridMultilevel"/>
    <w:tmpl w:val="45AC3E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C0502"/>
    <w:multiLevelType w:val="hybridMultilevel"/>
    <w:tmpl w:val="C82E06B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55F7C75"/>
    <w:multiLevelType w:val="hybridMultilevel"/>
    <w:tmpl w:val="DD5A76B6"/>
    <w:lvl w:ilvl="0" w:tplc="9318733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72929B8"/>
    <w:multiLevelType w:val="hybridMultilevel"/>
    <w:tmpl w:val="4A7ABE00"/>
    <w:lvl w:ilvl="0" w:tplc="E8C8FD3E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11"/>
  </w:num>
  <w:num w:numId="4">
    <w:abstractNumId w:val="4"/>
  </w:num>
  <w:num w:numId="5">
    <w:abstractNumId w:val="1"/>
  </w:num>
  <w:num w:numId="6">
    <w:abstractNumId w:val="15"/>
  </w:num>
  <w:num w:numId="7">
    <w:abstractNumId w:val="16"/>
  </w:num>
  <w:num w:numId="8">
    <w:abstractNumId w:val="8"/>
  </w:num>
  <w:num w:numId="9">
    <w:abstractNumId w:val="13"/>
  </w:num>
  <w:num w:numId="10">
    <w:abstractNumId w:val="6"/>
  </w:num>
  <w:num w:numId="11">
    <w:abstractNumId w:val="3"/>
  </w:num>
  <w:num w:numId="12">
    <w:abstractNumId w:val="0"/>
  </w:num>
  <w:num w:numId="13">
    <w:abstractNumId w:val="17"/>
  </w:num>
  <w:num w:numId="14">
    <w:abstractNumId w:val="7"/>
  </w:num>
  <w:num w:numId="15">
    <w:abstractNumId w:val="2"/>
  </w:num>
  <w:num w:numId="16">
    <w:abstractNumId w:val="10"/>
  </w:num>
  <w:num w:numId="17">
    <w:abstractNumId w:val="5"/>
  </w:num>
  <w:num w:numId="18">
    <w:abstractNumId w:val="12"/>
  </w:num>
  <w:num w:numId="19">
    <w:abstractNumId w:val="18"/>
  </w:num>
  <w:num w:numId="2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D5E1D"/>
    <w:rsid w:val="000E55FE"/>
    <w:rsid w:val="000E6CA4"/>
    <w:rsid w:val="00141FD3"/>
    <w:rsid w:val="00142472"/>
    <w:rsid w:val="001708D8"/>
    <w:rsid w:val="00191E6E"/>
    <w:rsid w:val="001A4600"/>
    <w:rsid w:val="001B6A8D"/>
    <w:rsid w:val="001E27BB"/>
    <w:rsid w:val="00256E6D"/>
    <w:rsid w:val="0026131F"/>
    <w:rsid w:val="002833F0"/>
    <w:rsid w:val="002B0879"/>
    <w:rsid w:val="002D0B00"/>
    <w:rsid w:val="002E495E"/>
    <w:rsid w:val="00322925"/>
    <w:rsid w:val="00355B14"/>
    <w:rsid w:val="0036156A"/>
    <w:rsid w:val="003708D7"/>
    <w:rsid w:val="0037103D"/>
    <w:rsid w:val="003848E7"/>
    <w:rsid w:val="00387556"/>
    <w:rsid w:val="003A52B9"/>
    <w:rsid w:val="003B1A86"/>
    <w:rsid w:val="003B5A99"/>
    <w:rsid w:val="003D3AD9"/>
    <w:rsid w:val="003F2E20"/>
    <w:rsid w:val="00421F85"/>
    <w:rsid w:val="0043206D"/>
    <w:rsid w:val="0043670D"/>
    <w:rsid w:val="00446201"/>
    <w:rsid w:val="004601FF"/>
    <w:rsid w:val="004B6277"/>
    <w:rsid w:val="004D2627"/>
    <w:rsid w:val="00516918"/>
    <w:rsid w:val="005253E5"/>
    <w:rsid w:val="00545329"/>
    <w:rsid w:val="00550AD9"/>
    <w:rsid w:val="00555621"/>
    <w:rsid w:val="00564658"/>
    <w:rsid w:val="00581BDB"/>
    <w:rsid w:val="00592CFD"/>
    <w:rsid w:val="005A35DA"/>
    <w:rsid w:val="005B5014"/>
    <w:rsid w:val="005E030D"/>
    <w:rsid w:val="00620598"/>
    <w:rsid w:val="00621E22"/>
    <w:rsid w:val="0062661A"/>
    <w:rsid w:val="00652DA0"/>
    <w:rsid w:val="00662C2A"/>
    <w:rsid w:val="00667814"/>
    <w:rsid w:val="00685316"/>
    <w:rsid w:val="00686EE2"/>
    <w:rsid w:val="00696562"/>
    <w:rsid w:val="006F0D88"/>
    <w:rsid w:val="0070674E"/>
    <w:rsid w:val="00707181"/>
    <w:rsid w:val="00720EA3"/>
    <w:rsid w:val="00727088"/>
    <w:rsid w:val="00740A81"/>
    <w:rsid w:val="00741E90"/>
    <w:rsid w:val="0076440B"/>
    <w:rsid w:val="007A7335"/>
    <w:rsid w:val="007D4D9B"/>
    <w:rsid w:val="007D5DDE"/>
    <w:rsid w:val="0080037A"/>
    <w:rsid w:val="00817290"/>
    <w:rsid w:val="00834BB9"/>
    <w:rsid w:val="00850150"/>
    <w:rsid w:val="008A1C31"/>
    <w:rsid w:val="008A5AAE"/>
    <w:rsid w:val="008B6A40"/>
    <w:rsid w:val="008D5263"/>
    <w:rsid w:val="008E6F9C"/>
    <w:rsid w:val="008F54FF"/>
    <w:rsid w:val="00922401"/>
    <w:rsid w:val="009410EE"/>
    <w:rsid w:val="00953D0B"/>
    <w:rsid w:val="00964A76"/>
    <w:rsid w:val="00976607"/>
    <w:rsid w:val="00991EEF"/>
    <w:rsid w:val="009939E9"/>
    <w:rsid w:val="009A50DF"/>
    <w:rsid w:val="009B3B5F"/>
    <w:rsid w:val="009C12A9"/>
    <w:rsid w:val="009C6099"/>
    <w:rsid w:val="00A05E6A"/>
    <w:rsid w:val="00A06484"/>
    <w:rsid w:val="00A255BB"/>
    <w:rsid w:val="00A45AB1"/>
    <w:rsid w:val="00A51E6A"/>
    <w:rsid w:val="00A6577C"/>
    <w:rsid w:val="00A6669B"/>
    <w:rsid w:val="00A8544E"/>
    <w:rsid w:val="00A879B5"/>
    <w:rsid w:val="00A96387"/>
    <w:rsid w:val="00AC1498"/>
    <w:rsid w:val="00AD6782"/>
    <w:rsid w:val="00AE6CC7"/>
    <w:rsid w:val="00AF6F4F"/>
    <w:rsid w:val="00B27FCB"/>
    <w:rsid w:val="00B36B65"/>
    <w:rsid w:val="00B41027"/>
    <w:rsid w:val="00B428C0"/>
    <w:rsid w:val="00B732CF"/>
    <w:rsid w:val="00B73D94"/>
    <w:rsid w:val="00B91E28"/>
    <w:rsid w:val="00B93FA8"/>
    <w:rsid w:val="00B94753"/>
    <w:rsid w:val="00BB3616"/>
    <w:rsid w:val="00BC22DC"/>
    <w:rsid w:val="00C04FDA"/>
    <w:rsid w:val="00C14AEF"/>
    <w:rsid w:val="00C32285"/>
    <w:rsid w:val="00C36E2B"/>
    <w:rsid w:val="00C40E4B"/>
    <w:rsid w:val="00C41A8D"/>
    <w:rsid w:val="00C42298"/>
    <w:rsid w:val="00C70714"/>
    <w:rsid w:val="00C85CCF"/>
    <w:rsid w:val="00C93003"/>
    <w:rsid w:val="00C936FD"/>
    <w:rsid w:val="00CB3299"/>
    <w:rsid w:val="00CB7036"/>
    <w:rsid w:val="00CC6752"/>
    <w:rsid w:val="00CC7446"/>
    <w:rsid w:val="00CD1242"/>
    <w:rsid w:val="00D11A2A"/>
    <w:rsid w:val="00D222DD"/>
    <w:rsid w:val="00D4285C"/>
    <w:rsid w:val="00D86FF0"/>
    <w:rsid w:val="00D93B3E"/>
    <w:rsid w:val="00D953A5"/>
    <w:rsid w:val="00DC452B"/>
    <w:rsid w:val="00DF29EF"/>
    <w:rsid w:val="00E50261"/>
    <w:rsid w:val="00E5702E"/>
    <w:rsid w:val="00E579B5"/>
    <w:rsid w:val="00E72E4F"/>
    <w:rsid w:val="00E77298"/>
    <w:rsid w:val="00E979E6"/>
    <w:rsid w:val="00ED59F8"/>
    <w:rsid w:val="00EF155A"/>
    <w:rsid w:val="00F465F5"/>
    <w:rsid w:val="00F46E05"/>
    <w:rsid w:val="00FB6760"/>
    <w:rsid w:val="00FC0946"/>
    <w:rsid w:val="00FD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  <w:pPr>
      <w:spacing w:after="200" w:line="276" w:lineRule="auto"/>
    </w:pPr>
    <w:rPr>
      <w:sz w:val="22"/>
      <w:szCs w:val="22"/>
      <w:lang w:val="bs-Latn-BA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Default">
    <w:name w:val="Default"/>
    <w:rsid w:val="0036156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1116</Words>
  <Characters>6366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7468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11</cp:revision>
  <cp:lastPrinted>2016-06-01T08:13:00Z</cp:lastPrinted>
  <dcterms:created xsi:type="dcterms:W3CDTF">2016-10-24T08:29:00Z</dcterms:created>
  <dcterms:modified xsi:type="dcterms:W3CDTF">2016-11-23T10:38:00Z</dcterms:modified>
</cp:coreProperties>
</file>