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BF220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F220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F220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F2201" w:rsidRDefault="0084082A" w:rsidP="009D639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BF2201" w:rsidRDefault="001929F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6300" cy="838200"/>
                  <wp:effectExtent l="19050" t="0" r="0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BF220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F220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F2201" w:rsidRDefault="00421F85" w:rsidP="0091450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9D6396" w:rsidRPr="00BF220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914505" w:rsidRPr="00BF220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BF220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BF220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F220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F2201" w:rsidRDefault="001929F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</w:t>
            </w:r>
            <w:r w:rsidRPr="00BF2201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C453B4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D6396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академске </w:t>
            </w:r>
            <w:r w:rsidR="00C453B4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</w:t>
            </w:r>
            <w:r w:rsidRPr="00BF2201">
              <w:rPr>
                <w:rFonts w:ascii="Arial Narrow" w:hAnsi="Arial Narrow" w:cs="Times New Roman"/>
                <w:sz w:val="20"/>
                <w:szCs w:val="20"/>
              </w:rPr>
              <w:t>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F2201" w:rsidRDefault="008A69A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</w:t>
            </w:r>
            <w:r w:rsidR="00EE21C1"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  <w:r w:rsidR="00421F8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BF220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BF220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F220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BF2201" w:rsidRDefault="00EE21C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КЛИНИЧКА ПАРОДОНТОЛОГИЈА</w:t>
            </w:r>
          </w:p>
        </w:tc>
      </w:tr>
      <w:tr w:rsidR="00DF29EF" w:rsidRPr="00BF220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F220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BF2201" w:rsidRDefault="0084082A" w:rsidP="00134FB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="00134FB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атедра за оралну рехабилитацију</w:t>
            </w:r>
            <w:r w:rsidR="001929F6" w:rsidRPr="00BF2201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BF220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F220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F220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F220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F220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BF220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F220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F220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F220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F220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BF220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4613C5" w:rsidRPr="00BF2201" w:rsidRDefault="004613C5" w:rsidP="001E5D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CT-04-1-0</w:t>
            </w:r>
            <w:r w:rsidR="001E5DE7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57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  <w:r w:rsidR="001E5DE7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BF2201" w:rsidRDefault="007A7335" w:rsidP="009C045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BF2201" w:rsidRDefault="001E5DE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F2201" w:rsidRDefault="00F8249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</w:p>
        </w:tc>
      </w:tr>
      <w:tr w:rsidR="00DF29EF" w:rsidRPr="00BF220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F220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BF2201" w:rsidRDefault="001E684A" w:rsidP="001E684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Саша Чакић,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едовни професор</w:t>
            </w:r>
            <w:r w:rsidR="00673CE9" w:rsidRPr="00BF2201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оц.др Смиљка Цицмил,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оцент</w:t>
            </w:r>
          </w:p>
        </w:tc>
      </w:tr>
      <w:tr w:rsidR="00DF29EF" w:rsidRPr="00BF220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F220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2076E" w:rsidRPr="00BF2201" w:rsidRDefault="001E684A" w:rsidP="00673CE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р. </w:t>
            </w:r>
            <w:r w:rsidR="009D6396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Оливера Говедарица, </w:t>
            </w:r>
            <w:r w:rsidR="00411DB2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иши асистент</w:t>
            </w:r>
            <w:r w:rsidR="00673CE9" w:rsidRPr="00BF2201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р. </w:t>
            </w:r>
            <w:r w:rsidR="009D6396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Ана Цицмил, </w:t>
            </w:r>
            <w:r w:rsidR="00411DB2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иши асистент</w:t>
            </w:r>
            <w:r w:rsidR="00673CE9" w:rsidRPr="00BF2201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</w:p>
          <w:p w:rsidR="00A97375" w:rsidRPr="00BF2201" w:rsidRDefault="001E684A" w:rsidP="00673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</w:t>
            </w:r>
            <w:r w:rsidR="009D6396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Јелена Лечић, </w:t>
            </w:r>
            <w:r w:rsidR="00411DB2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иши асистент </w:t>
            </w:r>
          </w:p>
        </w:tc>
      </w:tr>
      <w:tr w:rsidR="003B5A99" w:rsidRPr="00BF220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F220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F220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F220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F220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F220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F220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BF220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F220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F220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F220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BF220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F220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F220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BF220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BF220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F220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BF2201" w:rsidTr="00BB3616">
        <w:tc>
          <w:tcPr>
            <w:tcW w:w="1242" w:type="dxa"/>
            <w:shd w:val="clear" w:color="auto" w:fill="auto"/>
            <w:vAlign w:val="center"/>
          </w:tcPr>
          <w:p w:rsidR="003B5A99" w:rsidRPr="00BF2201" w:rsidRDefault="00134F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BF2201" w:rsidRDefault="00134F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BF2201" w:rsidRDefault="00017F4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F2201" w:rsidRDefault="008E68E6" w:rsidP="0011153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</w:t>
            </w:r>
            <w:r w:rsidR="00111534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BF2201" w:rsidRDefault="008E68E6" w:rsidP="0011153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</w:t>
            </w:r>
            <w:r w:rsidR="00111534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BF2201" w:rsidRDefault="008E68E6" w:rsidP="0011153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</w:t>
            </w:r>
            <w:r w:rsidR="00111534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F2201" w:rsidRDefault="008E68E6" w:rsidP="0011153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</w:rPr>
              <w:t>0,</w:t>
            </w:r>
            <w:r w:rsidR="00111534" w:rsidRPr="00BF2201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8A1C31" w:rsidRPr="00BF220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F220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E68E6" w:rsidRPr="00BF2201" w:rsidRDefault="008E68E6" w:rsidP="009D639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17F45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017F45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F220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E68E6" w:rsidRPr="00BF2201" w:rsidRDefault="008E68E6" w:rsidP="009D639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</w:t>
            </w:r>
            <w:r w:rsidR="00111534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91768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</w:t>
            </w:r>
            <w:r w:rsidR="00111534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017F45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91768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</w:t>
            </w:r>
            <w:r w:rsidR="00111534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="008A1C31"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017F45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</w:tr>
      <w:tr w:rsidR="008A1C31" w:rsidRPr="00BF220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E6" w:rsidRPr="00BF2201" w:rsidRDefault="008A1C31" w:rsidP="00900C8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017F45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017F45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017F45" w:rsidRPr="00BF220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BF220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BF220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F220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52C49" w:rsidRPr="00BF2201" w:rsidRDefault="00552C4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</w:t>
            </w:r>
            <w:r w:rsidR="00995003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иљ изучавања предмета је да студенти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995003" w:rsidRPr="00BF2201" w:rsidRDefault="00552C4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95003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овладају дијагностичким поступцима у пародонтологији (анамнеза, клинички преглед и анализа рендгенограма)</w:t>
            </w:r>
          </w:p>
          <w:p w:rsidR="00995003" w:rsidRPr="00BF2201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95003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предвиде прогнозу болести</w:t>
            </w:r>
          </w:p>
          <w:p w:rsidR="00995003" w:rsidRPr="00BF2201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95003" w:rsidRPr="00BF2201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израде план терапије и спроводе све терапијске поступке предвиђене каузалном терапијом пародонтопатије</w:t>
            </w:r>
          </w:p>
          <w:p w:rsidR="009C0458" w:rsidRPr="00BF2201" w:rsidRDefault="009C0458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995003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упознају се са индикацијама и контраиндикацијама за примјену основних хируршких терапијских захвата</w:t>
            </w:r>
          </w:p>
          <w:p w:rsidR="00995003" w:rsidRPr="00BF2201" w:rsidRDefault="00134FB8" w:rsidP="00C83F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="00995003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асистирају и изводе сегменте хируршких процедура</w:t>
            </w:r>
          </w:p>
          <w:p w:rsidR="00995003" w:rsidRPr="00BF2201" w:rsidRDefault="00C83FDB" w:rsidP="00C83FDB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6.</w:t>
            </w:r>
            <w:r w:rsidR="00995003" w:rsidRPr="00BF2201">
              <w:rPr>
                <w:rFonts w:ascii="Arial Narrow" w:eastAsia="Times New Roman" w:hAnsi="Arial Narrow" w:cs="Times New Roman"/>
                <w:sz w:val="20"/>
                <w:szCs w:val="20"/>
                <w:lang w:val="sr-Latn-BA"/>
              </w:rPr>
              <w:t>да поставе етиолошку ди</w:t>
            </w:r>
            <w:r w:rsidR="00995003" w:rsidRPr="00BF2201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јагнозу консекутивних обољења и утврде присуство оралних фокуса</w:t>
            </w:r>
          </w:p>
          <w:p w:rsidR="00C83FDB" w:rsidRPr="00BF2201" w:rsidRDefault="00C83FDB" w:rsidP="0099500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</w:t>
            </w:r>
            <w:r w:rsidR="00995003" w:rsidRPr="00BF2201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у потпуности спроводе фазу одржавања постигнутих терапијских резултата</w:t>
            </w:r>
          </w:p>
        </w:tc>
      </w:tr>
      <w:tr w:rsidR="008A1C31" w:rsidRPr="00BF220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F220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F2201" w:rsidRDefault="00F608B2" w:rsidP="000D50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995003" w:rsidRPr="00BF220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оложен испит из </w:t>
            </w:r>
            <w:r w:rsidR="000D50A7" w:rsidRPr="00BF2201">
              <w:rPr>
                <w:rFonts w:ascii="Arial Narrow" w:hAnsi="Arial Narrow"/>
                <w:sz w:val="20"/>
                <w:szCs w:val="20"/>
                <w:lang w:val="sr-Latn-BA"/>
              </w:rPr>
              <w:t>o</w:t>
            </w:r>
            <w:r w:rsidR="00995003" w:rsidRPr="00BF2201">
              <w:rPr>
                <w:rFonts w:ascii="Arial Narrow" w:hAnsi="Arial Narrow"/>
                <w:sz w:val="20"/>
                <w:szCs w:val="20"/>
                <w:lang w:val="sr-Cyrl-BA"/>
              </w:rPr>
              <w:t>снова пародонтологије</w:t>
            </w:r>
          </w:p>
        </w:tc>
      </w:tr>
      <w:tr w:rsidR="008A1C31" w:rsidRPr="00BF220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F220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F2201" w:rsidRDefault="001B48D0" w:rsidP="00A65EB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FA386E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редавања и клиничке вјежбе</w:t>
            </w:r>
            <w:r w:rsidR="006E4D8F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уз рад са пацијентима. Колоквијуми, семинарски радови, консултације</w:t>
            </w:r>
          </w:p>
        </w:tc>
      </w:tr>
      <w:tr w:rsidR="008A1C31" w:rsidRPr="00BF220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F220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750B2" w:rsidRPr="00BF2201" w:rsidRDefault="00FA386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</w:t>
            </w:r>
            <w:r w:rsidR="00B750B2"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редавања</w:t>
            </w: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E15F68" w:rsidRPr="00BF220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Регенеративне методе лијечења обољелих од пародонтопатије</w:t>
            </w:r>
          </w:p>
          <w:p w:rsidR="008A1C31" w:rsidRPr="00BF220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Мукогингивалне аномалије и њихова терапија 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  <w:p w:rsidR="00E15F68" w:rsidRPr="00BF220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Мукогингивалне аномалије и њихова терапија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II</w:t>
            </w:r>
          </w:p>
          <w:p w:rsidR="00E15F68" w:rsidRPr="00BF220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Мукогингивалне аномалије и њихова терапија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III</w:t>
            </w:r>
          </w:p>
          <w:p w:rsidR="008A1C31" w:rsidRPr="00BF220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Дјеловање сила на пародонцијум</w:t>
            </w:r>
          </w:p>
          <w:p w:rsidR="008A1C31" w:rsidRPr="00BF220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Терапија поремећене оклузије</w:t>
            </w:r>
          </w:p>
          <w:p w:rsidR="006D303C" w:rsidRPr="00BF2201" w:rsidRDefault="008A1C31" w:rsidP="006D303C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Одржавање терапијских резултата</w:t>
            </w:r>
          </w:p>
          <w:p w:rsidR="006D303C" w:rsidRPr="00BF2201" w:rsidRDefault="008A1C31" w:rsidP="006D303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Препротетска припрема пародонцијума</w:t>
            </w:r>
          </w:p>
          <w:p w:rsidR="006D303C" w:rsidRPr="00BF2201" w:rsidRDefault="008A1C31" w:rsidP="006D303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Комплексни пародонтолошко-имплантолошки третман у препротетској припреми пацијента</w:t>
            </w:r>
          </w:p>
          <w:p w:rsidR="008A1C31" w:rsidRPr="00BF220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Пародонтална медицина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</w:t>
            </w:r>
          </w:p>
          <w:p w:rsidR="008A1C31" w:rsidRPr="00BF220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Пародонтална медицина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II</w:t>
            </w:r>
          </w:p>
          <w:p w:rsidR="006D303C" w:rsidRPr="00BF2201" w:rsidRDefault="008A1C31" w:rsidP="006D303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Пацијенти ризика у пародонтологији</w:t>
            </w:r>
          </w:p>
          <w:p w:rsidR="008A1C31" w:rsidRPr="00BF220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Примарна и секундарна превентива пародонтопатија</w:t>
            </w:r>
          </w:p>
          <w:p w:rsidR="008A1C31" w:rsidRPr="00BF220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Фокална инфекција. Етиолошка дијагноза консекутивних обољења.</w:t>
            </w:r>
          </w:p>
          <w:p w:rsidR="00E15F68" w:rsidRPr="00BF2201" w:rsidRDefault="008A1C31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E15F6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План терапије и припрема болесника за уклањање оралних жаришта.</w:t>
            </w:r>
          </w:p>
          <w:p w:rsidR="00FA386E" w:rsidRPr="00BF2201" w:rsidRDefault="00FA386E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E15F68" w:rsidRPr="00BF2201" w:rsidRDefault="00B750B2" w:rsidP="00B301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  <w:r w:rsidR="00B14C6F"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hr-HR"/>
              </w:rPr>
              <w:t>Обрада пародонталних џепова – индикације и контраиндикације; техника рада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hr-HR"/>
              </w:rPr>
              <w:t>Обрада пародонталних џепова – индикације и контраиндикације; техника рада (рад на пацијенту)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hr-HR"/>
              </w:rPr>
              <w:t>Обрада пародонталних џепова – индикације и контраиндикације; техника рада (рад на пацијенту)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hr-HR"/>
              </w:rPr>
              <w:t>Обрада пародонталних џепова – индикације и контраиндикације; техника рада (рад на пацијенту)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hr-HR"/>
              </w:rPr>
              <w:t>Обрада пародонталних џепова – индикације и контраиндикације; техника рада (рад на пацијенту)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hr-HR"/>
              </w:rPr>
              <w:t>Обрада пародонталних џепова – индикације и контраиндикације; техника рада (рад на пацијенту)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hr-HR"/>
              </w:rPr>
              <w:t>Обрада пародонталних џепова – индикације и контраиндикације; техника рада (рад на пацијенту)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8.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Компликације паро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донтопатије (ургентна стања у пародонцијуму)– терапија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Хируршка фаза терапије пародонтопатије – </w:t>
            </w:r>
            <w:r w:rsidRPr="00BF2201"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>М</w:t>
            </w:r>
            <w:r w:rsidRPr="00BF2201">
              <w:rPr>
                <w:rFonts w:ascii="Arial Narrow" w:hAnsi="Arial Narrow" w:cs="Times New Roman"/>
                <w:i/>
                <w:sz w:val="20"/>
                <w:szCs w:val="20"/>
                <w:lang w:val="sr-Latn-CS"/>
              </w:rPr>
              <w:t>WRO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(индикације и контраиндикације, инструменти, хируршка техника – ресективне методе)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Хируршка фаза терапије пародонтопатије –</w:t>
            </w:r>
            <w:r w:rsidRPr="00BF2201"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 xml:space="preserve"> М</w:t>
            </w:r>
            <w:r w:rsidRPr="00BF2201">
              <w:rPr>
                <w:rFonts w:ascii="Arial Narrow" w:hAnsi="Arial Narrow" w:cs="Times New Roman"/>
                <w:i/>
                <w:sz w:val="20"/>
                <w:szCs w:val="20"/>
                <w:lang w:val="sr-Latn-CS"/>
              </w:rPr>
              <w:t>WRO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(индикације и контраиндикације, инструменти, хируршка техника – ресективне методе)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11.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Хируршка фаза терапије пародонтопатије – регенеративна терапија (индикације и контраиндикације, инструменти, хируршка техника)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12. Хируршка фаза терапије пародонтопатије – корекција урођених или стечених мукогингивалних аномалија-</w:t>
            </w:r>
            <w:r w:rsidRPr="00BF2201">
              <w:rPr>
                <w:rFonts w:ascii="Arial Narrow" w:hAnsi="Arial Narrow" w:cs="Times New Roman"/>
                <w:i/>
                <w:sz w:val="20"/>
                <w:szCs w:val="20"/>
                <w:lang w:val="sr-Latn-CS"/>
              </w:rPr>
              <w:t>SMAT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BF2201">
              <w:rPr>
                <w:rFonts w:ascii="Arial Narrow" w:hAnsi="Arial Narrow" w:cs="Times New Roman"/>
                <w:i/>
                <w:sz w:val="20"/>
                <w:szCs w:val="20"/>
                <w:lang w:val="sr-Latn-CS"/>
              </w:rPr>
              <w:t>frenectomia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(индикације и контраиндикације, инструменти, хируршка техника)</w:t>
            </w:r>
          </w:p>
          <w:p w:rsidR="00B750B2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Дијагноза трауматске оклузије и уклањање раних контаката брушењем зуба</w:t>
            </w:r>
          </w:p>
          <w:p w:rsidR="00E15F68" w:rsidRPr="00BF2201" w:rsidRDefault="00B750B2" w:rsidP="00B301DB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Дијагноза трауматске оклузије и уклањање раних контаката брушењем зуба</w:t>
            </w:r>
          </w:p>
          <w:p w:rsidR="00E15F68" w:rsidRPr="00BF2201" w:rsidRDefault="00B750B2" w:rsidP="00B750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15. Етиолошка дијагноза фокалне инфекције. Откривање оралних жаришта. План терапије и припрема болесника за уклањање оралних жаришта.</w:t>
            </w:r>
          </w:p>
        </w:tc>
      </w:tr>
      <w:tr w:rsidR="008A1C31" w:rsidRPr="00BF220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F220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BF220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F2201" w:rsidRDefault="00FA38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</w:t>
            </w:r>
            <w:r w:rsidR="008A1C31"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BF220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F220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F220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A5D30" w:rsidRPr="00BF220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A5D30" w:rsidRPr="00BF2201" w:rsidRDefault="002A5D30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Димитријевић Б. и сарадници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A5D30" w:rsidRPr="00BF2201" w:rsidRDefault="002A5D30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"Клиничка пародонтологија", </w:t>
            </w:r>
          </w:p>
          <w:p w:rsidR="002A5D30" w:rsidRPr="00BF2201" w:rsidRDefault="002A5D30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Завод за издавање уџбеника Републике Србије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A5D30" w:rsidRPr="00BF2201" w:rsidRDefault="00F573BF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  <w:r w:rsidR="00F6584E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5D30" w:rsidRPr="00BF2201" w:rsidRDefault="002A5D30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1-585</w:t>
            </w:r>
          </w:p>
        </w:tc>
      </w:tr>
      <w:tr w:rsidR="008A1C31" w:rsidRPr="00BF220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F220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F2201" w:rsidRDefault="008A1C31" w:rsidP="007375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F220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F220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F220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BF220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BF220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F2201" w:rsidRDefault="00FA386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</w:t>
            </w:r>
            <w:r w:rsidR="008A1C31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BF220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F220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F220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E2E11" w:rsidRPr="00BF220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E2E11" w:rsidRPr="00BF2201" w:rsidRDefault="000E2E11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Ђајић Д. и Ђукановић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E2E11" w:rsidRPr="00BF2201" w:rsidRDefault="000E2E11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"Пародонтологија атлас", </w:t>
            </w:r>
            <w:r w:rsidR="001468EE"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III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допуњено издање</w:t>
            </w:r>
          </w:p>
          <w:p w:rsidR="000E2E11" w:rsidRPr="00BF2201" w:rsidRDefault="000E2E11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Драслар Партнер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E2E11" w:rsidRPr="00BF2201" w:rsidRDefault="000E2E11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  <w:r w:rsidR="00C453B4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E2E11" w:rsidRPr="00BF2201" w:rsidRDefault="000E2E11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1-248</w:t>
            </w:r>
          </w:p>
        </w:tc>
      </w:tr>
      <w:tr w:rsidR="008A1C31" w:rsidRPr="00BF2201" w:rsidTr="00B05FA0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F2201" w:rsidRDefault="00C453B4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Lang NP, Lindhe J</w:t>
            </w:r>
            <w:r w:rsidR="00F573BF"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468EE" w:rsidRPr="00BF2201" w:rsidRDefault="00F6584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„</w:t>
            </w:r>
            <w:r w:rsidR="001468EE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Клиничка пародонтологија и</w:t>
            </w:r>
            <w:r w:rsidR="00F573BF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дентална</w:t>
            </w:r>
            <w:r w:rsidR="001468EE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имплантологија</w:t>
            </w: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“</w:t>
            </w:r>
            <w:r w:rsidR="001468EE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F573BF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према 5. енглеском издању</w:t>
            </w:r>
            <w:r w:rsidR="00F573BF"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</w:t>
            </w:r>
            <w:r w:rsidR="00F573BF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Накладни завод</w:t>
            </w:r>
            <w:r w:rsidR="00E62F6A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Глобус,</w:t>
            </w:r>
            <w:r w:rsidR="001468EE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Загреб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F2201" w:rsidRDefault="00F573B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</w:t>
            </w:r>
            <w:r w:rsidR="00C453B4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573BF" w:rsidRPr="00BF2201" w:rsidRDefault="00FD7E75" w:rsidP="00A72841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bookmarkStart w:id="0" w:name="_GoBack"/>
            <w:bookmarkEnd w:id="0"/>
            <w:r w:rsidR="00A72841" w:rsidRPr="00BF2201">
              <w:rPr>
                <w:rFonts w:ascii="Arial Narrow" w:hAnsi="Arial Narrow" w:cs="Times New Roman"/>
                <w:sz w:val="20"/>
                <w:szCs w:val="20"/>
                <w:lang w:val="hr-HR"/>
              </w:rPr>
              <w:t>оглавља:</w:t>
            </w:r>
            <w:r w:rsidR="00A72841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14, 15, 21, 25, 38, 39, 40, 41, 42, 43, 44, 45, 46, 49</w:t>
            </w:r>
          </w:p>
        </w:tc>
      </w:tr>
      <w:tr w:rsidR="008A1C31" w:rsidRPr="00BF220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BF220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BF220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BF220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BF220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BF220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F220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F220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BF220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F220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BF2201" w:rsidRDefault="008A1C31" w:rsidP="00FF413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F2201" w:rsidRDefault="00BF2201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BF2201" w:rsidRDefault="00BF2201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134FB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FF4131" w:rsidRPr="00BF220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BF2201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BF2201" w:rsidRDefault="00A65EB8" w:rsidP="001013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FF4131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ктивност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FF4131" w:rsidRPr="00BF2201" w:rsidRDefault="00FF4131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F4131" w:rsidRPr="00BF2201" w:rsidRDefault="00134FB8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FF4131" w:rsidRPr="00BF220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BF2201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BF2201" w:rsidRDefault="00FF4131" w:rsidP="00A72A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FF4131" w:rsidRPr="00BF2201" w:rsidRDefault="00FF4131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FF4131" w:rsidRPr="00BF2201" w:rsidRDefault="00134FB8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FF4131" w:rsidRPr="00BF220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BF2201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BF2201" w:rsidRDefault="00FF4131" w:rsidP="00E1527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FF4131" w:rsidRPr="00BF2201" w:rsidRDefault="00FF4131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FF4131" w:rsidRPr="00BF2201" w:rsidRDefault="00134FB8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FF4131" w:rsidRPr="00BF220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BF2201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BF2201" w:rsidRDefault="00FF41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F4131" w:rsidRPr="00BF2201" w:rsidRDefault="00FF41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FF4131" w:rsidRPr="00BF2201" w:rsidRDefault="00FF41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F4131" w:rsidRPr="00BF220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BF2201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F4131" w:rsidRPr="00BF2201" w:rsidRDefault="00FF4131" w:rsidP="001929F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134FB8"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</w:t>
            </w:r>
          </w:p>
        </w:tc>
      </w:tr>
      <w:tr w:rsidR="00FF4131" w:rsidRPr="00BF220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BF2201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BF2201" w:rsidRDefault="005549C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FF4131" w:rsidRPr="00BF2201" w:rsidRDefault="005549C8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F4131" w:rsidRPr="00BF2201" w:rsidRDefault="005549C8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10%</w:t>
            </w:r>
          </w:p>
        </w:tc>
      </w:tr>
      <w:tr w:rsidR="00FF4131" w:rsidRPr="00BF220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BF2201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BF2201" w:rsidRDefault="005549C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FF4131" w:rsidRPr="00BF2201" w:rsidRDefault="005549C8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F4131" w:rsidRPr="00BF2201" w:rsidRDefault="005549C8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10%</w:t>
            </w:r>
          </w:p>
        </w:tc>
      </w:tr>
      <w:tr w:rsidR="005549C8" w:rsidRPr="00BF220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549C8" w:rsidRPr="00BF2201" w:rsidRDefault="005549C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549C8" w:rsidRPr="00BF2201" w:rsidRDefault="005549C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549C8" w:rsidRPr="00BF2201" w:rsidRDefault="005549C8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5549C8" w:rsidRPr="00BF2201" w:rsidRDefault="005549C8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30%</w:t>
            </w:r>
          </w:p>
        </w:tc>
      </w:tr>
      <w:tr w:rsidR="00FF4131" w:rsidRPr="00BF220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131" w:rsidRPr="00BF2201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F4131" w:rsidRPr="00BF2201" w:rsidRDefault="00FF41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F4131" w:rsidRPr="00BF2201" w:rsidRDefault="00FF4131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F4131" w:rsidRPr="00BF2201" w:rsidRDefault="00FF4131" w:rsidP="009D639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F4131" w:rsidRPr="00BF220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F4131" w:rsidRPr="00BF2201" w:rsidRDefault="00FF41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F4131" w:rsidRPr="00BF2201" w:rsidRDefault="009D639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59D" w:rsidRDefault="000B159D" w:rsidP="00662C2A">
      <w:pPr>
        <w:spacing w:after="0" w:line="240" w:lineRule="auto"/>
      </w:pPr>
      <w:r>
        <w:separator/>
      </w:r>
    </w:p>
  </w:endnote>
  <w:endnote w:type="continuationSeparator" w:id="1">
    <w:p w:rsidR="000B159D" w:rsidRDefault="000B159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59D" w:rsidRDefault="000B159D" w:rsidP="00662C2A">
      <w:pPr>
        <w:spacing w:after="0" w:line="240" w:lineRule="auto"/>
      </w:pPr>
      <w:r>
        <w:separator/>
      </w:r>
    </w:p>
  </w:footnote>
  <w:footnote w:type="continuationSeparator" w:id="1">
    <w:p w:rsidR="000B159D" w:rsidRDefault="000B159D" w:rsidP="00662C2A">
      <w:pPr>
        <w:spacing w:after="0" w:line="240" w:lineRule="auto"/>
      </w:pPr>
      <w:r>
        <w:continuationSeparator/>
      </w:r>
    </w:p>
  </w:footnote>
  <w:footnote w:id="2"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7F45"/>
    <w:rsid w:val="00033E37"/>
    <w:rsid w:val="00045978"/>
    <w:rsid w:val="00052DB2"/>
    <w:rsid w:val="00060A17"/>
    <w:rsid w:val="000645C4"/>
    <w:rsid w:val="00073BE8"/>
    <w:rsid w:val="000A30D5"/>
    <w:rsid w:val="000B159D"/>
    <w:rsid w:val="000C20EE"/>
    <w:rsid w:val="000C4C55"/>
    <w:rsid w:val="000D50A7"/>
    <w:rsid w:val="000E2E11"/>
    <w:rsid w:val="000E6CA4"/>
    <w:rsid w:val="0010086E"/>
    <w:rsid w:val="001013B5"/>
    <w:rsid w:val="00111534"/>
    <w:rsid w:val="00134FB8"/>
    <w:rsid w:val="00142472"/>
    <w:rsid w:val="001468EE"/>
    <w:rsid w:val="00191E6E"/>
    <w:rsid w:val="001929F6"/>
    <w:rsid w:val="001B48D0"/>
    <w:rsid w:val="001B6A8D"/>
    <w:rsid w:val="001D530A"/>
    <w:rsid w:val="001E27BB"/>
    <w:rsid w:val="001E5DE7"/>
    <w:rsid w:val="001E684A"/>
    <w:rsid w:val="0022076E"/>
    <w:rsid w:val="00240A50"/>
    <w:rsid w:val="00273879"/>
    <w:rsid w:val="002833F0"/>
    <w:rsid w:val="002A5D30"/>
    <w:rsid w:val="002B0879"/>
    <w:rsid w:val="00322925"/>
    <w:rsid w:val="0035031E"/>
    <w:rsid w:val="00355B14"/>
    <w:rsid w:val="0037103D"/>
    <w:rsid w:val="003848E7"/>
    <w:rsid w:val="003871D3"/>
    <w:rsid w:val="003A52B9"/>
    <w:rsid w:val="003B1A86"/>
    <w:rsid w:val="003B5A99"/>
    <w:rsid w:val="003C11DA"/>
    <w:rsid w:val="00411DB2"/>
    <w:rsid w:val="00421F85"/>
    <w:rsid w:val="0043206D"/>
    <w:rsid w:val="00446201"/>
    <w:rsid w:val="004601FF"/>
    <w:rsid w:val="004613C5"/>
    <w:rsid w:val="00494397"/>
    <w:rsid w:val="004C23D4"/>
    <w:rsid w:val="00516918"/>
    <w:rsid w:val="005437C5"/>
    <w:rsid w:val="00545329"/>
    <w:rsid w:val="00550AD9"/>
    <w:rsid w:val="00552C49"/>
    <w:rsid w:val="005549C8"/>
    <w:rsid w:val="00564658"/>
    <w:rsid w:val="00581BDB"/>
    <w:rsid w:val="00592B14"/>
    <w:rsid w:val="00592CFD"/>
    <w:rsid w:val="005A63C7"/>
    <w:rsid w:val="005B5014"/>
    <w:rsid w:val="00616CCE"/>
    <w:rsid w:val="00620598"/>
    <w:rsid w:val="00621E22"/>
    <w:rsid w:val="00662C2A"/>
    <w:rsid w:val="00673CE9"/>
    <w:rsid w:val="00686EE2"/>
    <w:rsid w:val="00696562"/>
    <w:rsid w:val="006B7D23"/>
    <w:rsid w:val="006D303C"/>
    <w:rsid w:val="006E4D8F"/>
    <w:rsid w:val="006F0D88"/>
    <w:rsid w:val="006F52F0"/>
    <w:rsid w:val="00700CE6"/>
    <w:rsid w:val="00707181"/>
    <w:rsid w:val="00717593"/>
    <w:rsid w:val="00720EA3"/>
    <w:rsid w:val="00727088"/>
    <w:rsid w:val="00733A12"/>
    <w:rsid w:val="00737555"/>
    <w:rsid w:val="00741E90"/>
    <w:rsid w:val="00761105"/>
    <w:rsid w:val="007A7335"/>
    <w:rsid w:val="007D4D9B"/>
    <w:rsid w:val="008151E8"/>
    <w:rsid w:val="00817290"/>
    <w:rsid w:val="00834BB9"/>
    <w:rsid w:val="0084082A"/>
    <w:rsid w:val="00866126"/>
    <w:rsid w:val="008907E5"/>
    <w:rsid w:val="008A1C31"/>
    <w:rsid w:val="008A5AAE"/>
    <w:rsid w:val="008A69A1"/>
    <w:rsid w:val="008B43D0"/>
    <w:rsid w:val="008D5263"/>
    <w:rsid w:val="008E68E6"/>
    <w:rsid w:val="008E6F9C"/>
    <w:rsid w:val="008F241C"/>
    <w:rsid w:val="008F54FF"/>
    <w:rsid w:val="00900C8A"/>
    <w:rsid w:val="00902518"/>
    <w:rsid w:val="00914505"/>
    <w:rsid w:val="00943B18"/>
    <w:rsid w:val="00953D0B"/>
    <w:rsid w:val="00961424"/>
    <w:rsid w:val="00964A76"/>
    <w:rsid w:val="00987193"/>
    <w:rsid w:val="00995003"/>
    <w:rsid w:val="009C0458"/>
    <w:rsid w:val="009C12A9"/>
    <w:rsid w:val="009C3D0F"/>
    <w:rsid w:val="009C6099"/>
    <w:rsid w:val="009D6396"/>
    <w:rsid w:val="00A05E6A"/>
    <w:rsid w:val="00A06797"/>
    <w:rsid w:val="00A255BB"/>
    <w:rsid w:val="00A45AB1"/>
    <w:rsid w:val="00A65EB8"/>
    <w:rsid w:val="00A6669B"/>
    <w:rsid w:val="00A72841"/>
    <w:rsid w:val="00A8544E"/>
    <w:rsid w:val="00A96387"/>
    <w:rsid w:val="00A97375"/>
    <w:rsid w:val="00AC1498"/>
    <w:rsid w:val="00AD04AC"/>
    <w:rsid w:val="00AD6782"/>
    <w:rsid w:val="00AF28C2"/>
    <w:rsid w:val="00AF6F4F"/>
    <w:rsid w:val="00B05FA0"/>
    <w:rsid w:val="00B14C6F"/>
    <w:rsid w:val="00B27FCB"/>
    <w:rsid w:val="00B301DB"/>
    <w:rsid w:val="00B36B65"/>
    <w:rsid w:val="00B41027"/>
    <w:rsid w:val="00B732CF"/>
    <w:rsid w:val="00B73D94"/>
    <w:rsid w:val="00B750B2"/>
    <w:rsid w:val="00B91E28"/>
    <w:rsid w:val="00B93FA8"/>
    <w:rsid w:val="00B94515"/>
    <w:rsid w:val="00B94753"/>
    <w:rsid w:val="00BB3616"/>
    <w:rsid w:val="00BF2201"/>
    <w:rsid w:val="00C2165E"/>
    <w:rsid w:val="00C36E2B"/>
    <w:rsid w:val="00C453B4"/>
    <w:rsid w:val="00C83FDB"/>
    <w:rsid w:val="00C85CCF"/>
    <w:rsid w:val="00C91768"/>
    <w:rsid w:val="00C93003"/>
    <w:rsid w:val="00CB3299"/>
    <w:rsid w:val="00CB7036"/>
    <w:rsid w:val="00CC6752"/>
    <w:rsid w:val="00CC7446"/>
    <w:rsid w:val="00CD1242"/>
    <w:rsid w:val="00D04F2F"/>
    <w:rsid w:val="00D4285C"/>
    <w:rsid w:val="00D86FF0"/>
    <w:rsid w:val="00D93B3E"/>
    <w:rsid w:val="00DC452B"/>
    <w:rsid w:val="00DC76C7"/>
    <w:rsid w:val="00DC7F91"/>
    <w:rsid w:val="00DF29EF"/>
    <w:rsid w:val="00E036B4"/>
    <w:rsid w:val="00E15F68"/>
    <w:rsid w:val="00E4187F"/>
    <w:rsid w:val="00E50261"/>
    <w:rsid w:val="00E5702E"/>
    <w:rsid w:val="00E579B5"/>
    <w:rsid w:val="00E62F6A"/>
    <w:rsid w:val="00E72E4F"/>
    <w:rsid w:val="00E77298"/>
    <w:rsid w:val="00E955BB"/>
    <w:rsid w:val="00EB3128"/>
    <w:rsid w:val="00ED59F8"/>
    <w:rsid w:val="00EE21C1"/>
    <w:rsid w:val="00F022A8"/>
    <w:rsid w:val="00F13465"/>
    <w:rsid w:val="00F22140"/>
    <w:rsid w:val="00F573BF"/>
    <w:rsid w:val="00F608B2"/>
    <w:rsid w:val="00F653A6"/>
    <w:rsid w:val="00F6584E"/>
    <w:rsid w:val="00F82495"/>
    <w:rsid w:val="00F90AF1"/>
    <w:rsid w:val="00FA386E"/>
    <w:rsid w:val="00FB189C"/>
    <w:rsid w:val="00FC0946"/>
    <w:rsid w:val="00FD7E75"/>
    <w:rsid w:val="00FE6CAD"/>
    <w:rsid w:val="00FF3C58"/>
    <w:rsid w:val="00FF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5F89465-9A14-4262-937B-BC427B6F6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2016-09-06T08:54:00Z</cp:lastPrinted>
  <dcterms:created xsi:type="dcterms:W3CDTF">2016-09-07T13:11:00Z</dcterms:created>
  <dcterms:modified xsi:type="dcterms:W3CDTF">2016-11-23T09:50:00Z</dcterms:modified>
</cp:coreProperties>
</file>