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9A070F" w:rsidRPr="0060578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605784" w:rsidRDefault="00F2731B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6125" cy="7461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605784" w:rsidRDefault="00421F85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605784" w:rsidRDefault="009A070F" w:rsidP="0042377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605784" w:rsidRDefault="00C25C31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3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605784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605784" w:rsidRDefault="00421F8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421F85" w:rsidRPr="00605784" w:rsidRDefault="0042377C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605784" w:rsidRDefault="00421F8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9A070F" w:rsidRPr="0060578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605784" w:rsidRDefault="00421F8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605784" w:rsidRDefault="0027503C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605784" w:rsidRDefault="0003544D" w:rsidP="00E040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E04001" w:rsidRPr="00605784">
              <w:rPr>
                <w:rFonts w:ascii="Arial Narrow" w:hAnsi="Arial Narrow"/>
                <w:sz w:val="20"/>
                <w:szCs w:val="20"/>
                <w:lang w:val="en-US"/>
              </w:rPr>
              <w:t>V</w:t>
            </w:r>
            <w:r w:rsidRPr="00605784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="00421F85" w:rsidRPr="00605784"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 w:rsidR="000C20EE"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605784" w:rsidRDefault="00421F8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F6F4F" w:rsidRPr="00605784">
        <w:tc>
          <w:tcPr>
            <w:tcW w:w="2048" w:type="dxa"/>
            <w:gridSpan w:val="3"/>
            <w:shd w:val="clear" w:color="auto" w:fill="D9D9D9"/>
            <w:vAlign w:val="center"/>
          </w:tcPr>
          <w:p w:rsidR="00AF6F4F" w:rsidRPr="00605784" w:rsidRDefault="00AF6F4F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605784" w:rsidRDefault="0042377C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СПЕЦИЈАЛНА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ФАРМАКОЛОГИЈА И ТОКСИКОЛОГИЈА</w:t>
            </w:r>
          </w:p>
        </w:tc>
      </w:tr>
      <w:tr w:rsidR="00DF29EF" w:rsidRPr="00605784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F29EF" w:rsidRPr="00605784" w:rsidRDefault="00DF29EF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605784" w:rsidRDefault="0003544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Катедра за пропедеутику</w:t>
            </w:r>
            <w:r w:rsidR="00A5121B"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="009A070F"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Медицински факултет </w:t>
            </w:r>
            <w:r w:rsidR="0042377C"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 </w:t>
            </w:r>
            <w:r w:rsidR="009A070F" w:rsidRPr="00605784">
              <w:rPr>
                <w:rFonts w:ascii="Arial Narrow" w:hAnsi="Arial Narrow"/>
                <w:sz w:val="20"/>
                <w:szCs w:val="20"/>
                <w:lang w:val="sr-Cyrl-BA"/>
              </w:rPr>
              <w:t>Фоч</w:t>
            </w:r>
            <w:r w:rsidR="0042377C" w:rsidRPr="00605784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</w:p>
        </w:tc>
      </w:tr>
      <w:tr w:rsidR="009A070F" w:rsidRPr="00605784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7A7335" w:rsidRPr="00605784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7A7335" w:rsidRPr="00605784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7A7335" w:rsidRPr="00605784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7A7335" w:rsidRPr="00605784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9A070F" w:rsidRPr="00605784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605784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605784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605784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605784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9A070F" w:rsidRPr="00605784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605784" w:rsidRDefault="00E04001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МЕ-04-1-</w:t>
            </w:r>
            <w:r w:rsidRPr="00605784">
              <w:rPr>
                <w:rFonts w:ascii="Arial Narrow" w:hAnsi="Arial Narrow"/>
                <w:sz w:val="20"/>
                <w:szCs w:val="20"/>
              </w:rPr>
              <w:t>0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605784">
              <w:rPr>
                <w:rFonts w:ascii="Arial Narrow" w:hAnsi="Arial Narrow"/>
                <w:sz w:val="20"/>
                <w:szCs w:val="20"/>
              </w:rPr>
              <w:t>3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605784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605784" w:rsidRDefault="0003544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en-US"/>
              </w:rPr>
              <w:t>VI</w:t>
            </w:r>
            <w:r w:rsidR="00E04001" w:rsidRPr="00605784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605784" w:rsidRDefault="00E04001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7</w:t>
            </w:r>
          </w:p>
        </w:tc>
      </w:tr>
      <w:tr w:rsidR="00C25C31" w:rsidRPr="00605784">
        <w:tc>
          <w:tcPr>
            <w:tcW w:w="1668" w:type="dxa"/>
            <w:gridSpan w:val="2"/>
            <w:shd w:val="clear" w:color="auto" w:fill="D9D9D9"/>
            <w:vAlign w:val="center"/>
          </w:tcPr>
          <w:p w:rsidR="00C25C31" w:rsidRPr="00605784" w:rsidRDefault="00C25C31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C25C31" w:rsidRPr="00605784" w:rsidRDefault="00C25C31" w:rsidP="0022474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проф. др Слободан Миловановић, редовни професор</w:t>
            </w:r>
            <w:r w:rsidR="0042377C"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; 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проф. др Милош Стојиљковић, редовни професор</w:t>
            </w:r>
          </w:p>
        </w:tc>
      </w:tr>
      <w:tr w:rsidR="00C25C31" w:rsidRPr="0060578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25C31" w:rsidRPr="00605784" w:rsidRDefault="00C25C31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25C31" w:rsidRPr="00605784" w:rsidRDefault="00C25C31" w:rsidP="0022474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мр.сц. др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Драгана Соколовић, </w:t>
            </w:r>
            <w:r w:rsidRPr="00605784">
              <w:rPr>
                <w:rFonts w:ascii="Arial Narrow" w:hAnsi="Arial Narrow"/>
                <w:sz w:val="20"/>
                <w:szCs w:val="20"/>
              </w:rPr>
              <w:t xml:space="preserve">виши 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асист</w:t>
            </w:r>
            <w:r w:rsidRPr="00605784">
              <w:rPr>
                <w:rFonts w:ascii="Arial Narrow" w:hAnsi="Arial Narrow"/>
                <w:sz w:val="20"/>
                <w:szCs w:val="20"/>
              </w:rPr>
              <w:t xml:space="preserve">ент; мр.сц. 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Драгана Дракул,</w:t>
            </w:r>
            <w:r w:rsidRPr="00605784">
              <w:rPr>
                <w:rFonts w:ascii="Arial Narrow" w:hAnsi="Arial Narrow"/>
                <w:sz w:val="20"/>
                <w:szCs w:val="20"/>
              </w:rPr>
              <w:t xml:space="preserve"> виши 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асист</w:t>
            </w:r>
            <w:r w:rsidRPr="00605784">
              <w:rPr>
                <w:rFonts w:ascii="Arial Narrow" w:hAnsi="Arial Narrow"/>
                <w:sz w:val="20"/>
                <w:szCs w:val="20"/>
              </w:rPr>
              <w:t xml:space="preserve">ент; др 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Наташа Милетић</w:t>
            </w:r>
            <w:r w:rsidRPr="006057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605784">
              <w:rPr>
                <w:rFonts w:ascii="Arial Narrow" w:hAnsi="Arial Narrow"/>
                <w:sz w:val="20"/>
                <w:szCs w:val="20"/>
              </w:rPr>
              <w:t xml:space="preserve">виши 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асист</w:t>
            </w:r>
            <w:r w:rsidRPr="00605784">
              <w:rPr>
                <w:rFonts w:ascii="Arial Narrow" w:hAnsi="Arial Narrow"/>
                <w:sz w:val="20"/>
                <w:szCs w:val="20"/>
              </w:rPr>
              <w:t>ент</w:t>
            </w:r>
          </w:p>
        </w:tc>
      </w:tr>
      <w:tr w:rsidR="009A070F" w:rsidRPr="00605784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605784" w:rsidRDefault="003B5A99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605784" w:rsidRDefault="003B5A99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605784" w:rsidRDefault="003B5A99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0578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0578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05784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9A070F" w:rsidRPr="00605784">
        <w:tc>
          <w:tcPr>
            <w:tcW w:w="1242" w:type="dxa"/>
            <w:shd w:val="clear" w:color="auto" w:fill="F2F2F2"/>
            <w:vAlign w:val="center"/>
          </w:tcPr>
          <w:p w:rsidR="003B5A99" w:rsidRPr="00605784" w:rsidRDefault="003B5A99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3B5A99" w:rsidRPr="00605784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3B5A99" w:rsidRPr="00605784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3B5A99" w:rsidRPr="00605784" w:rsidRDefault="003B5A99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3B5A99" w:rsidRPr="00605784" w:rsidRDefault="003B5A99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3B5A99" w:rsidRPr="00605784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3B5A99" w:rsidRPr="00605784" w:rsidRDefault="003B5A99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0578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9A070F" w:rsidRPr="00605784">
        <w:tc>
          <w:tcPr>
            <w:tcW w:w="1242" w:type="dxa"/>
            <w:shd w:val="clear" w:color="auto" w:fill="auto"/>
            <w:vAlign w:val="center"/>
          </w:tcPr>
          <w:p w:rsidR="003B5A99" w:rsidRPr="00605784" w:rsidRDefault="00E04001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605784" w:rsidRDefault="00E04001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605784" w:rsidRDefault="0003544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605784" w:rsidRDefault="00E04001" w:rsidP="00A5121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="003B5A99"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="00A5121B" w:rsidRPr="0060578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605784" w:rsidRDefault="00E04001" w:rsidP="00A5121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  <w:r w:rsidR="003B5A99"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="00A5121B" w:rsidRPr="0060578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605784" w:rsidRDefault="00A5121B" w:rsidP="00A5121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="003B5A99"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605784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  <w:tr w:rsidR="008A1C31" w:rsidRPr="0060578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05784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605784" w:rsidRDefault="00E04001" w:rsidP="00E040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="008A1C31"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="008A1C31"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  <w:r w:rsidR="008A1C31"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="008A1C31"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="0003544D" w:rsidRPr="0060578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="008A1C31"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="008A1C31"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60578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10</w:t>
            </w:r>
            <w:r w:rsidR="0003544D" w:rsidRPr="00605784">
              <w:rPr>
                <w:rFonts w:ascii="Arial Narrow" w:hAnsi="Arial Narrow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05784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605784" w:rsidRDefault="00E04001" w:rsidP="00E040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="008A1C31"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="00A5121B" w:rsidRPr="0060578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8A1C31" w:rsidRPr="0060578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+ 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  <w:r w:rsidR="008A1C31"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="00A5121B" w:rsidRPr="0060578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8A1C31"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="00C61273" w:rsidRPr="0060578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="008A1C31"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="00A5121B" w:rsidRPr="0060578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8A1C31"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105</w:t>
            </w:r>
          </w:p>
        </w:tc>
      </w:tr>
      <w:tr w:rsidR="008A1C31" w:rsidRPr="00605784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05784" w:rsidRDefault="008A1C31" w:rsidP="00E040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bookmarkStart w:id="0" w:name="_GoBack"/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E04001" w:rsidRPr="00605784">
              <w:rPr>
                <w:rFonts w:ascii="Arial Narrow" w:hAnsi="Arial Narrow"/>
                <w:sz w:val="20"/>
                <w:szCs w:val="20"/>
                <w:lang w:val="sr-Cyrl-CS"/>
              </w:rPr>
              <w:t>105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="00E04001" w:rsidRPr="00605784">
              <w:rPr>
                <w:rFonts w:ascii="Arial Narrow" w:hAnsi="Arial Narrow"/>
                <w:sz w:val="20"/>
                <w:szCs w:val="20"/>
                <w:lang w:val="sr-Cyrl-CS"/>
              </w:rPr>
              <w:t>10</w:t>
            </w:r>
            <w:r w:rsidR="00A5121B" w:rsidRPr="00605784">
              <w:rPr>
                <w:rFonts w:ascii="Arial Narrow" w:hAnsi="Arial Narrow"/>
                <w:sz w:val="20"/>
                <w:szCs w:val="20"/>
                <w:lang w:val="sr-Cyrl-CS"/>
              </w:rPr>
              <w:t>5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="00E04001" w:rsidRPr="00605784">
              <w:rPr>
                <w:rFonts w:ascii="Arial Narrow" w:hAnsi="Arial Narrow"/>
                <w:sz w:val="20"/>
                <w:szCs w:val="20"/>
                <w:lang w:val="sr-Cyrl-CS"/>
              </w:rPr>
              <w:t>21</w:t>
            </w:r>
            <w:r w:rsidR="00A5121B" w:rsidRPr="0060578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8A1C31" w:rsidRPr="00605784">
        <w:tc>
          <w:tcPr>
            <w:tcW w:w="1668" w:type="dxa"/>
            <w:gridSpan w:val="2"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E11B60" w:rsidRPr="00605784" w:rsidRDefault="00E11B60" w:rsidP="00E11B60">
            <w:pPr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градива из предмета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365B6F"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С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пецијална фармакологија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који је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на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четвртој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години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студија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(V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Latn-CS"/>
              </w:rPr>
              <w:t>II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семестар)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студент ће моћи 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да стекне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знања:</w:t>
            </w:r>
          </w:p>
          <w:p w:rsidR="00E11B60" w:rsidRPr="00605784" w:rsidRDefault="00E11B60" w:rsidP="00365B6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О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сновне информације о л</w:t>
            </w:r>
            <w:r w:rsidR="00365B6F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еков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им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 xml:space="preserve">а 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из поглавља специјалне фармакологије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по системима: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Фармаколгија централног нервног система (ФЦНС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)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, 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али и да се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 xml:space="preserve"> упознају са основним групама л</w:t>
            </w:r>
            <w:r w:rsidR="00365B6F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екова и њиховим карактеристикама.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Поред тога, у важније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циљеви наставе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убраја се и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:</w:t>
            </w:r>
          </w:p>
          <w:p w:rsidR="00E11B60" w:rsidRPr="00605784" w:rsidRDefault="00E11B60" w:rsidP="00365B6F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</w:rPr>
            </w:pP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Ф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армаколошки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м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ефекти л</w:t>
            </w:r>
            <w:r w:rsidR="00365B6F"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екова и</w:t>
            </w:r>
            <w:r w:rsidR="00365B6F"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з групе опоидних и неопои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дних анлагетика, антипаркисоника, анксиолитика и антидпресива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 и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других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л</w:t>
            </w:r>
            <w:r w:rsidR="00365B6F"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екова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који модулирају функцију ЦНС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;</w:t>
            </w:r>
          </w:p>
          <w:p w:rsidR="00E11B60" w:rsidRPr="00605784" w:rsidRDefault="00E11B60" w:rsidP="00365B6F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/>
                <w:i/>
                <w:color w:val="000000"/>
                <w:sz w:val="20"/>
                <w:szCs w:val="20"/>
              </w:rPr>
            </w:pP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Знања о л</w:t>
            </w:r>
            <w:r w:rsidR="00365B6F"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ековима који д</w:t>
            </w:r>
            <w:r w:rsidR="00365B6F"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ј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елују на кардиоваскуларни систем (КВС), као и њиховој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рационалн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ој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прим</w:t>
            </w:r>
            <w:r w:rsidR="00365B6F"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ј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ен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у терапији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кардиоваскуларних оболења;</w:t>
            </w:r>
          </w:p>
          <w:p w:rsidR="00365B6F" w:rsidRPr="00605784" w:rsidRDefault="00E11B60" w:rsidP="00365B6F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О л</w:t>
            </w:r>
            <w:r w:rsidR="00365B6F"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ековима који д</w:t>
            </w:r>
            <w:r w:rsidR="00365B6F"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ј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елу</w:t>
            </w:r>
            <w:r w:rsidR="00365B6F"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ју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на ендокрини ситем и микроорганизме и малигна оболења </w:t>
            </w:r>
          </w:p>
          <w:p w:rsidR="004265C1" w:rsidRPr="00605784" w:rsidRDefault="00365B6F" w:rsidP="00365B6F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С</w:t>
            </w:r>
            <w:r w:rsidR="00E11B60"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азнања о</w:t>
            </w:r>
            <w:r w:rsidR="00E11B60"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терапијски</w:t>
            </w:r>
            <w:r w:rsidR="00E11B60"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м</w:t>
            </w:r>
            <w:r w:rsidR="00E11B60"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и нежељени</w:t>
            </w:r>
            <w:r w:rsidR="00E11B60"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м</w:t>
            </w:r>
            <w:r w:rsidR="00E11B60"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фармаколошки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м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ефек</w:t>
            </w:r>
            <w:r w:rsidR="00E11B60"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т</w:t>
            </w:r>
            <w:r w:rsidR="00E11B60"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им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а</w:t>
            </w:r>
            <w:r w:rsidR="00E11B60"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наведених група л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="00E11B60"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екова</w:t>
            </w:r>
            <w:r w:rsidR="00E11B60" w:rsidRPr="00605784">
              <w:rPr>
                <w:rFonts w:ascii="Arial Narrow" w:hAnsi="Arial Narrow" w:cs="Angsana New"/>
                <w:i/>
                <w:sz w:val="20"/>
                <w:szCs w:val="20"/>
              </w:rPr>
              <w:t xml:space="preserve"> из </w:t>
            </w:r>
            <w:r w:rsidR="00E11B60" w:rsidRPr="00605784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 xml:space="preserve">специјалне </w:t>
            </w:r>
            <w:r w:rsidR="00E11B60" w:rsidRPr="00605784">
              <w:rPr>
                <w:rFonts w:ascii="Arial Narrow" w:hAnsi="Arial Narrow" w:cs="Angsana New"/>
                <w:i/>
                <w:sz w:val="20"/>
                <w:szCs w:val="20"/>
              </w:rPr>
              <w:t>фармакологије омогућиће будућим докторима медицине да правилно прим</w:t>
            </w:r>
            <w:r w:rsidRPr="00605784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ј</w:t>
            </w:r>
            <w:r w:rsidR="00E11B60" w:rsidRPr="00605784">
              <w:rPr>
                <w:rFonts w:ascii="Arial Narrow" w:hAnsi="Arial Narrow" w:cs="Angsana New"/>
                <w:i/>
                <w:sz w:val="20"/>
                <w:szCs w:val="20"/>
              </w:rPr>
              <w:t>ењују лекове</w:t>
            </w:r>
            <w:r w:rsidR="00E11B60" w:rsidRPr="00605784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.</w:t>
            </w:r>
          </w:p>
          <w:p w:rsidR="008A1C31" w:rsidRPr="00605784" w:rsidRDefault="00E11B60" w:rsidP="00365B6F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/>
                <w:i/>
                <w:color w:val="000000"/>
                <w:sz w:val="20"/>
                <w:szCs w:val="20"/>
              </w:rPr>
            </w:pP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П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ознавање основних принципа токсикологије и најчешћих акутних и хроничних тровања са којима се потенцијално среће </w:t>
            </w:r>
            <w:r w:rsidR="00365B6F"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љ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екар у основној здравственој заштити.</w:t>
            </w:r>
          </w:p>
        </w:tc>
      </w:tr>
      <w:tr w:rsidR="008A1C31" w:rsidRPr="00605784">
        <w:tc>
          <w:tcPr>
            <w:tcW w:w="1668" w:type="dxa"/>
            <w:gridSpan w:val="2"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605784" w:rsidRDefault="00365B6F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За полагање испита је услов положена Општа фармакологија</w:t>
            </w:r>
          </w:p>
        </w:tc>
      </w:tr>
      <w:tr w:rsidR="008A1C31" w:rsidRPr="00605784">
        <w:tc>
          <w:tcPr>
            <w:tcW w:w="1668" w:type="dxa"/>
            <w:gridSpan w:val="2"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605784" w:rsidRDefault="00365B6F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Предавања, вјежбе, семинари и колоквијуми</w:t>
            </w:r>
          </w:p>
        </w:tc>
      </w:tr>
      <w:tr w:rsidR="008A1C31" w:rsidRPr="0060578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A1C31" w:rsidRPr="00605784" w:rsidRDefault="00660AC3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</w:rPr>
              <w:t>5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42377C" w:rsidRPr="00605784" w:rsidRDefault="0042377C" w:rsidP="0042377C">
            <w:pPr>
              <w:pStyle w:val="ListParagraph"/>
              <w:spacing w:after="0" w:line="240" w:lineRule="auto"/>
              <w:ind w:left="175"/>
              <w:jc w:val="both"/>
              <w:rPr>
                <w:rFonts w:ascii="Arial Narrow" w:hAnsi="Arial Narrow" w:cs="Angsana New"/>
                <w:b/>
                <w:sz w:val="20"/>
                <w:szCs w:val="20"/>
              </w:rPr>
            </w:pPr>
            <w:r w:rsidRPr="00605784">
              <w:rPr>
                <w:rFonts w:ascii="Arial Narrow" w:hAnsi="Arial Narrow" w:cs="Angsana New"/>
                <w:b/>
                <w:sz w:val="20"/>
                <w:szCs w:val="20"/>
              </w:rPr>
              <w:t>Предавања:</w:t>
            </w:r>
          </w:p>
          <w:p w:rsidR="00E2072E" w:rsidRPr="00605784" w:rsidRDefault="00660AC3" w:rsidP="0042377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5" w:hanging="142"/>
              <w:jc w:val="both"/>
              <w:rPr>
                <w:rFonts w:ascii="Arial Narrow" w:hAnsi="Arial Narrow" w:cs="Angsana New"/>
                <w:sz w:val="20"/>
                <w:szCs w:val="20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армакологија централног нервног система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(ФЦНС):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Неуролептици 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и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Антидепресиви. Анксиолитици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,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Седативи и хипнотици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Локални и општи анестетици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Миорелаксанси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и њихов терапијски знача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ј.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</w:p>
          <w:p w:rsidR="00E2072E" w:rsidRPr="00605784" w:rsidRDefault="00660AC3" w:rsidP="00E2072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5" w:hanging="142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Фармаколошки ефекти алкохола, акутно и хронично тровање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. Антиепилептици 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и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Антипаркинсоници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Стимуланси ЦНС-а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Опиоидни 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и неопидни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аналгетици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(н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естероидни антиинфламаторни 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, односно 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еков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 xml:space="preserve"> који утичу на метаболизам простагландина и инфламацију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)</w:t>
            </w:r>
            <w:r w:rsidR="00E11B60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;</w:t>
            </w:r>
          </w:p>
          <w:p w:rsidR="00E2072E" w:rsidRPr="00605784" w:rsidRDefault="00660AC3" w:rsidP="00E2072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5" w:hanging="142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 w:cs="Angsana New"/>
                <w:sz w:val="20"/>
                <w:szCs w:val="20"/>
              </w:rPr>
              <w:t>Терапија гихта и реуматоидног артритиса.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</w:rPr>
              <w:t xml:space="preserve"> Терапија</w:t>
            </w:r>
            <w:r w:rsidR="00E2072E"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хроничног</w:t>
            </w:r>
            <w:r w:rsidR="00E2072E"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канцерског бола</w:t>
            </w:r>
            <w:r w:rsidR="00E11B60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;</w:t>
            </w:r>
          </w:p>
          <w:p w:rsidR="00660AC3" w:rsidRPr="00605784" w:rsidRDefault="00E2072E" w:rsidP="00660AC3">
            <w:p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4.</w:t>
            </w:r>
            <w:r w:rsidR="00660AC3" w:rsidRPr="0060578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660AC3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</w:t>
            </w:r>
            <w:r w:rsidR="00365B6F" w:rsidRPr="00605784">
              <w:rPr>
                <w:rFonts w:ascii="Arial Narrow" w:eastAsia="Times New Roman" w:hAnsi="Arial Narrow"/>
                <w:sz w:val="20"/>
                <w:szCs w:val="20"/>
              </w:rPr>
              <w:t>армакологија</w:t>
            </w:r>
            <w:r w:rsidR="00365B6F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</w:t>
            </w:r>
            <w:r w:rsidR="00660AC3" w:rsidRPr="00605784">
              <w:rPr>
                <w:rFonts w:ascii="Arial Narrow" w:eastAsia="Times New Roman" w:hAnsi="Arial Narrow"/>
                <w:sz w:val="20"/>
                <w:szCs w:val="20"/>
              </w:rPr>
              <w:t xml:space="preserve">kардиоваскуларног система, 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екови за 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ечење ангине пекторис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, инсуфицијенције срца и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периферних васкуларних обољења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Антиаритмици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. 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.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екови у терапији хиперлипопротеинемија и атеросклерози.</w:t>
            </w:r>
          </w:p>
          <w:p w:rsidR="00660AC3" w:rsidRPr="00605784" w:rsidRDefault="00E2072E" w:rsidP="00660AC3">
            <w:p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6</w:t>
            </w:r>
            <w:r w:rsidR="00660AC3" w:rsidRPr="0060578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660AC3" w:rsidRPr="00605784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 xml:space="preserve"> 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Л</w:t>
            </w:r>
            <w:r w:rsidR="00365B6F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ечење артеријске хипертензије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: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Диуретици, 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калцијумски антагонисти, 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бета блокатори.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 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АЦЕ инхибитори, 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а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нтагонисти ангиотензинских рецептора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. (л</w:t>
            </w:r>
            <w:r w:rsidR="00365B6F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екови који д</w:t>
            </w:r>
            <w:r w:rsidR="00365B6F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ј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елују на систем ренин-ангиотензин). 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Л</w:t>
            </w:r>
            <w:r w:rsidR="00365B6F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екови избора у л</w:t>
            </w:r>
            <w:r w:rsidR="00365B6F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ечењу хипертензије</w:t>
            </w:r>
            <w:r w:rsidR="00365B6F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.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 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Фиксне комбинације л</w:t>
            </w:r>
            <w:r w:rsidR="00365B6F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екова у л</w:t>
            </w:r>
            <w:r w:rsidR="00365B6F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ечењу хипертензије.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 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Хиполипемици</w:t>
            </w:r>
            <w:r w:rsidR="00E11B60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;</w:t>
            </w:r>
          </w:p>
          <w:p w:rsidR="00660AC3" w:rsidRPr="00605784" w:rsidRDefault="00E2072E" w:rsidP="00660AC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6</w:t>
            </w:r>
            <w:r w:rsidR="00660AC3" w:rsidRPr="0060578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660AC3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Фармакологија крви: Антикоагулантни и коагулантни 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екови Антиагрегацијски 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Локални и системски хемостатици Антианемијски 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екови. Вода и електролити: Сре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д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ства за 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lastRenderedPageBreak/>
              <w:t>надокнађивање изгубљене течности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екови за парентералну исхрану</w:t>
            </w:r>
            <w:r w:rsidR="00E11B60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;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</w:p>
          <w:p w:rsidR="00660AC3" w:rsidRPr="00605784" w:rsidRDefault="00E2072E" w:rsidP="00660AC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7</w:t>
            </w:r>
            <w:r w:rsidR="00660AC3" w:rsidRPr="0060578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Фармакологија витамина (А, Д, Е, Ц, Б1, Б2, Б6, никотинска киселина)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</w:p>
          <w:p w:rsidR="00E2072E" w:rsidRPr="00605784" w:rsidRDefault="00E2072E" w:rsidP="00660AC3">
            <w:pPr>
              <w:spacing w:after="0" w:line="240" w:lineRule="auto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8</w:t>
            </w:r>
            <w:r w:rsidR="00660AC3" w:rsidRPr="0060578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660AC3" w:rsidRPr="00605784"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Фармакологија антимикробних 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екова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: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Механизам 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антимикробног д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еловања 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антибиотика: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: Пеницилини. Цефалоспорини Аминогликозидни антибиотици. Хемиотерапија туберкулозе тетрациклини макролиди линкомицин и антибиотици за локалну прим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ену Сулфонамиди Уроа</w:t>
            </w:r>
            <w:r w:rsidR="00E11B60" w:rsidRPr="00605784">
              <w:rPr>
                <w:rFonts w:ascii="Arial Narrow" w:hAnsi="Arial Narrow" w:cs="Angsana New"/>
                <w:sz w:val="20"/>
                <w:szCs w:val="20"/>
              </w:rPr>
              <w:t>нтисептици. Антигљивични 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E11B60" w:rsidRPr="00605784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="00E11B60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;</w:t>
            </w:r>
          </w:p>
          <w:p w:rsidR="00660AC3" w:rsidRPr="00605784" w:rsidRDefault="00E2072E" w:rsidP="00660AC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9. 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Антивирусни 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Амебоцидни 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Антималаријски 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Антипаразитарни 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екови. Антисептици и дези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н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фицијенси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Хемиотерапија малигних обољења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Имуносупресиви, клиничка прим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ена имуносупресива</w:t>
            </w:r>
            <w:r w:rsidR="00E11B60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:</w:t>
            </w:r>
          </w:p>
          <w:p w:rsidR="00E2072E" w:rsidRPr="00605784" w:rsidRDefault="00E2072E" w:rsidP="00660AC3">
            <w:p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10</w:t>
            </w:r>
            <w:r w:rsidR="00660AC3" w:rsidRPr="0060578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660AC3" w:rsidRPr="00605784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Фармакологија хормона: Тир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е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оидни хормони и антитиреоидни 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Паратиреоидни хормони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Инсулин и орални антидијабетици</w:t>
            </w:r>
            <w:r w:rsidR="00E11B60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;</w:t>
            </w:r>
          </w:p>
          <w:p w:rsidR="00660AC3" w:rsidRPr="00605784" w:rsidRDefault="00E2072E" w:rsidP="00660AC3">
            <w:p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11. 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Адренокортикални хормони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Естрогени и гестагени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Андрогени и анаболици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Хормони хипоталамуса и хипофизе</w:t>
            </w:r>
            <w:r w:rsidR="00E11B60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;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</w:p>
          <w:p w:rsidR="00660AC3" w:rsidRPr="00605784" w:rsidRDefault="00E2072E" w:rsidP="00660AC3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12</w:t>
            </w:r>
            <w:r w:rsidR="00660AC3" w:rsidRPr="0060578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</w:t>
            </w:r>
            <w:r w:rsidR="00660AC3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</w:t>
            </w:r>
            <w:r w:rsidR="00660AC3" w:rsidRPr="00605784">
              <w:rPr>
                <w:rFonts w:ascii="Arial Narrow" w:eastAsia="Times New Roman" w:hAnsi="Arial Narrow"/>
                <w:sz w:val="20"/>
                <w:szCs w:val="20"/>
              </w:rPr>
              <w:t>армакологија гастроинтестиналног система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: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Л</w:t>
            </w:r>
            <w:r w:rsidR="00365B6F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екови у л</w:t>
            </w:r>
            <w:r w:rsidR="00365B6F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ечењу пептичког улкуса. 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х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иперацидитета.</w:t>
            </w:r>
            <w:r w:rsidR="00660AC3" w:rsidRPr="00605784">
              <w:rPr>
                <w:rFonts w:ascii="Arial Narrow" w:eastAsia="Times New Roman" w:hAnsi="Arial Narrow"/>
                <w:color w:val="202020"/>
                <w:sz w:val="20"/>
                <w:szCs w:val="20"/>
              </w:rPr>
              <w:t xml:space="preserve"> </w:t>
            </w:r>
            <w:r w:rsidR="00660AC3" w:rsidRPr="00605784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>Л</w:t>
            </w:r>
            <w:r w:rsidR="00365B6F" w:rsidRPr="00605784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>екови за л</w:t>
            </w:r>
            <w:r w:rsidR="00365B6F" w:rsidRPr="00605784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ечење мучнине и повраћања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, 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дијареје и опстипације.</w:t>
            </w:r>
            <w:r w:rsidR="00660AC3" w:rsidRPr="00605784">
              <w:rPr>
                <w:rFonts w:ascii="Arial Narrow" w:eastAsia="Times New Roman" w:hAnsi="Arial Narrow"/>
                <w:color w:val="202020"/>
                <w:sz w:val="20"/>
                <w:szCs w:val="20"/>
              </w:rPr>
              <w:t xml:space="preserve"> </w:t>
            </w:r>
          </w:p>
          <w:p w:rsidR="00660AC3" w:rsidRPr="00605784" w:rsidRDefault="00E2072E" w:rsidP="00660AC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13</w:t>
            </w:r>
            <w:r w:rsidR="00660AC3" w:rsidRPr="0060578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660AC3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Фармакологија респираторног тракта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: К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</w:rPr>
              <w:t>исеоник, експектора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нтни 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и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антитусици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Л</w:t>
            </w:r>
            <w:r w:rsidR="00365B6F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ечење бронхијалне астме</w:t>
            </w:r>
            <w:r w:rsidR="00E11B60"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;</w:t>
            </w:r>
          </w:p>
          <w:p w:rsidR="00E2072E" w:rsidRPr="00605784" w:rsidRDefault="00E2072E" w:rsidP="00660AC3">
            <w:p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14</w:t>
            </w:r>
            <w:r w:rsidR="00660AC3" w:rsidRPr="0060578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660AC3" w:rsidRPr="00605784"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Токсикологија: 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Општи 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ринципи л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ечења тровања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Тровање живом, оловом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и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арсеном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.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</w:p>
          <w:p w:rsidR="00660AC3" w:rsidRPr="00605784" w:rsidRDefault="00E2072E" w:rsidP="00660AC3">
            <w:p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</w:rPr>
            </w:pP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15. Тровање </w:t>
            </w:r>
            <w:r w:rsidR="00365B6F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п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>естицидима и бојним отровима, угљен моноксидом, угљоводоницима и цијанводоником Каустични и корозивни отрови</w:t>
            </w:r>
            <w:r w:rsidR="00E11B60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;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</w:t>
            </w:r>
            <w:r w:rsidR="00660AC3"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</w:p>
          <w:p w:rsidR="00660AC3" w:rsidRPr="00605784" w:rsidRDefault="00660AC3" w:rsidP="00660AC3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</w:p>
          <w:p w:rsidR="00660AC3" w:rsidRPr="00605784" w:rsidRDefault="0042377C" w:rsidP="00E2072E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b/>
                <w:iCs/>
                <w:sz w:val="20"/>
                <w:szCs w:val="20"/>
              </w:rPr>
              <w:t>Вјежбе</w:t>
            </w:r>
            <w:r w:rsidR="00660AC3" w:rsidRPr="00605784">
              <w:rPr>
                <w:rFonts w:ascii="Arial Narrow" w:eastAsia="Times New Roman" w:hAnsi="Arial Narrow"/>
                <w:b/>
                <w:iCs/>
                <w:sz w:val="20"/>
                <w:szCs w:val="20"/>
              </w:rPr>
              <w:t>:</w:t>
            </w:r>
            <w:r w:rsidR="00660AC3" w:rsidRPr="00605784">
              <w:rPr>
                <w:rFonts w:ascii="Arial Narrow" w:eastAsia="Times New Roman" w:hAnsi="Arial Narrow"/>
                <w:b/>
                <w:iCs/>
                <w:sz w:val="20"/>
                <w:szCs w:val="20"/>
                <w:lang w:val="sr-Cyrl-CS"/>
              </w:rPr>
              <w:t xml:space="preserve"> </w:t>
            </w:r>
          </w:p>
          <w:p w:rsidR="00FE6AAA" w:rsidRPr="00605784" w:rsidRDefault="00FE6AAA" w:rsidP="00FE6AA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– капсуле, чепићи, клизме</w:t>
            </w:r>
            <w:r w:rsidR="00F2731B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;</w:t>
            </w:r>
            <w:r w:rsidR="00674E33" w:rsidRPr="00605784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 </w:t>
            </w:r>
            <w:r w:rsidR="00674E33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чајеви</w:t>
            </w:r>
          </w:p>
          <w:p w:rsidR="006555E6" w:rsidRPr="00605784" w:rsidRDefault="00FE6AAA" w:rsidP="00674E33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Фармакокинетски и фармакодинамски параметр</w:t>
            </w:r>
            <w:r w:rsidR="006555E6" w:rsidRPr="00605784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>и</w:t>
            </w:r>
            <w:r w:rsidR="00F2731B" w:rsidRPr="00605784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>;</w:t>
            </w:r>
            <w:r w:rsidR="00674E33" w:rsidRPr="00605784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 xml:space="preserve"> </w:t>
            </w:r>
            <w:r w:rsidR="00F2731B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П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ријављивање нежељених реакција на лијек (фармаковигиланса</w:t>
            </w:r>
            <w:r w:rsidR="006555E6" w:rsidRPr="00605784">
              <w:rPr>
                <w:rFonts w:ascii="Arial Narrow" w:eastAsia="Times New Roman" w:hAnsi="Arial Narrow"/>
                <w:i/>
                <w:iCs/>
                <w:sz w:val="20"/>
                <w:szCs w:val="20"/>
                <w:lang w:val="sr-Cyrl-CS"/>
              </w:rPr>
              <w:t>)</w:t>
            </w:r>
          </w:p>
          <w:p w:rsidR="006555E6" w:rsidRPr="00605784" w:rsidRDefault="006555E6" w:rsidP="00674E33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– раствори</w:t>
            </w:r>
            <w:r w:rsidR="00F2731B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; </w:t>
            </w:r>
            <w:r w:rsidR="00674E33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капи</w:t>
            </w:r>
          </w:p>
          <w:p w:rsidR="006555E6" w:rsidRPr="00605784" w:rsidRDefault="006555E6" w:rsidP="00674E33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Антипаркинсоници</w:t>
            </w:r>
            <w:r w:rsidR="00F2731B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; П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ериферни миорелаксанси (</w:t>
            </w:r>
            <w:r w:rsidRPr="00605784">
              <w:rPr>
                <w:rFonts w:ascii="Arial Narrow" w:eastAsia="Times New Roman" w:hAnsi="Arial Narrow"/>
                <w:i/>
                <w:iCs/>
                <w:sz w:val="20"/>
                <w:szCs w:val="20"/>
                <w:lang w:val="sr-Cyrl-CS"/>
              </w:rPr>
              <w:t>експериментална вјежба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)</w:t>
            </w:r>
          </w:p>
          <w:p w:rsidR="00F2731B" w:rsidRPr="00605784" w:rsidRDefault="00F2731B" w:rsidP="00F2731B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Рецептура - суспензије, емулзије, масти, пасте, креме и гелови; </w:t>
            </w:r>
            <w:r w:rsidR="006555E6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Дејство лијекова на ЦНС (</w:t>
            </w:r>
            <w:r w:rsidR="006555E6" w:rsidRPr="00605784">
              <w:rPr>
                <w:rFonts w:ascii="Arial Narrow" w:eastAsia="Times New Roman" w:hAnsi="Arial Narrow"/>
                <w:i/>
                <w:iCs/>
                <w:sz w:val="20"/>
                <w:szCs w:val="20"/>
                <w:lang w:val="sr-Cyrl-CS"/>
              </w:rPr>
              <w:t>експериментална вјежба</w:t>
            </w:r>
            <w:r w:rsidR="006555E6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)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;</w:t>
            </w:r>
          </w:p>
          <w:p w:rsidR="0062712F" w:rsidRPr="00605784" w:rsidRDefault="004E0173" w:rsidP="00F2731B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Утицај лекова на барбитуратно време спавања (</w:t>
            </w:r>
            <w:r w:rsidR="0062712F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Општи и локални анестетици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)</w:t>
            </w:r>
            <w:r w:rsidR="00674E33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; 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Утицај опоидних и неопоидних лекова на реакционо време на бол код експерименталних животиња</w:t>
            </w:r>
          </w:p>
          <w:p w:rsidR="006555E6" w:rsidRPr="00605784" w:rsidRDefault="006555E6" w:rsidP="00674E33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– инјекције и инфузије</w:t>
            </w:r>
            <w:r w:rsidR="00674E33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; </w:t>
            </w:r>
            <w:r w:rsidR="00F2731B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Дејство лијекова на срце и крвне судове (</w:t>
            </w:r>
            <w:r w:rsidR="00F2731B" w:rsidRPr="00605784">
              <w:rPr>
                <w:rFonts w:ascii="Arial Narrow" w:eastAsia="Times New Roman" w:hAnsi="Arial Narrow"/>
                <w:i/>
                <w:iCs/>
                <w:sz w:val="20"/>
                <w:szCs w:val="20"/>
                <w:lang w:val="sr-Cyrl-CS"/>
              </w:rPr>
              <w:t>експериментална вјежба</w:t>
            </w:r>
            <w:r w:rsidR="00F2731B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)</w:t>
            </w:r>
          </w:p>
          <w:p w:rsidR="006555E6" w:rsidRPr="00605784" w:rsidRDefault="006555E6" w:rsidP="00F2731B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Лијекови у терапије ангине пекторис</w:t>
            </w:r>
            <w:r w:rsidR="00F2731B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;</w:t>
            </w:r>
            <w:r w:rsidR="00674E33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Терапија хипелипопротеинемија</w:t>
            </w:r>
          </w:p>
          <w:p w:rsidR="0062712F" w:rsidRPr="00605784" w:rsidRDefault="0062712F" w:rsidP="006555E6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Лијекови у терапији бронхијалне астме и статус астматикуса</w:t>
            </w:r>
            <w:r w:rsidR="00F2731B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; Рецептура – инхалације</w:t>
            </w:r>
          </w:p>
          <w:p w:rsidR="0062712F" w:rsidRPr="00605784" w:rsidRDefault="0062712F" w:rsidP="00F2731B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Антитусици и експекторанси</w:t>
            </w:r>
            <w:r w:rsidR="00F2731B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; </w:t>
            </w:r>
            <w:r w:rsidR="00FE6AAA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Дејство лијекове на гастроинтестинални тракт</w:t>
            </w:r>
          </w:p>
          <w:p w:rsidR="0062712F" w:rsidRPr="00605784" w:rsidRDefault="0062712F" w:rsidP="00F2731B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– вакцине, серуми, трансдермални фластери</w:t>
            </w:r>
            <w:r w:rsidR="00F2731B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; Лијекови у терапији обољења ока</w:t>
            </w:r>
          </w:p>
          <w:p w:rsidR="0062712F" w:rsidRPr="00605784" w:rsidRDefault="00F2731B" w:rsidP="00F2731B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Лечење ХИВ инфекција; </w:t>
            </w:r>
            <w:r w:rsidR="0062712F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Лијечење уринарних инфекција</w:t>
            </w:r>
          </w:p>
          <w:p w:rsidR="0062712F" w:rsidRPr="00605784" w:rsidRDefault="0062712F" w:rsidP="006555E6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Превенција и лијечење остепорозе</w:t>
            </w:r>
            <w:r w:rsidR="00F2731B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; Терапија гихта</w:t>
            </w:r>
          </w:p>
          <w:p w:rsidR="0062712F" w:rsidRPr="00605784" w:rsidRDefault="0062712F" w:rsidP="00F2731B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Терапија дијабетеса</w:t>
            </w:r>
            <w:r w:rsidR="00F2731B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; 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Лијечење поремећаја штитне жлијезде</w:t>
            </w:r>
            <w:r w:rsidR="00BD205C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</w:t>
            </w:r>
          </w:p>
          <w:p w:rsidR="008A1C31" w:rsidRPr="00605784" w:rsidRDefault="00FE6AAA" w:rsidP="00F2731B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Грешке на рецепту, понављање градива из рецептуре</w:t>
            </w:r>
            <w:r w:rsidR="00F2731B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; </w:t>
            </w:r>
            <w:r w:rsidR="0062712F"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Колоквијум </w:t>
            </w:r>
          </w:p>
        </w:tc>
      </w:tr>
      <w:tr w:rsidR="008A1C31" w:rsidRPr="00605784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9A070F" w:rsidRPr="00605784">
        <w:tc>
          <w:tcPr>
            <w:tcW w:w="2512" w:type="dxa"/>
            <w:gridSpan w:val="4"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9A070F" w:rsidRPr="00605784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605784" w:rsidRDefault="0062712F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Варагић В., Милошевић М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605784" w:rsidRDefault="0062712F" w:rsidP="0012287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ФАРМАКОЛОГИЈА, XXII</w:t>
            </w:r>
            <w:r w:rsidR="004C0D65" w:rsidRPr="00605784">
              <w:rPr>
                <w:rFonts w:ascii="Arial Narrow" w:eastAsia="Times New Roman" w:hAnsi="Arial Narrow"/>
                <w:sz w:val="20"/>
                <w:szCs w:val="20"/>
              </w:rPr>
              <w:t>I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 xml:space="preserve"> издање, Београд: Елит-медика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605784" w:rsidRDefault="004C0D6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2012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9A070F" w:rsidRPr="0060578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05784" w:rsidRDefault="004C0D6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Ранг и сар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05784" w:rsidRDefault="004C0D6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ФАРМАКОЛОГИЈА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, 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Latn-CS"/>
              </w:rPr>
              <w:t>V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издање, Београд: Дата Статус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05784" w:rsidRDefault="004C0D6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4C0D65" w:rsidRPr="0060578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D65" w:rsidRPr="00605784" w:rsidRDefault="004C0D65" w:rsidP="00C6127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Кажић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D65" w:rsidRPr="00605784" w:rsidRDefault="004C0D65" w:rsidP="00C6127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ФАРМАКОЛОГИЈА, КЛИНИЧКА ФАРМАКОЛОГИЈА, 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I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Latn-CS"/>
              </w:rPr>
              <w:t>V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издање, Београд: Интегра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D65" w:rsidRPr="00605784" w:rsidRDefault="004C0D6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D65" w:rsidRPr="00605784" w:rsidRDefault="004C0D6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4C0D65" w:rsidRPr="0060578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D65" w:rsidRPr="00605784" w:rsidRDefault="004C0D65" w:rsidP="00C6127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Кажић Т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D65" w:rsidRPr="00605784" w:rsidRDefault="004C0D65" w:rsidP="00C6127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Практикум из фармакологије, 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I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издање; Београд: ЦИБИФ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D65" w:rsidRPr="00605784" w:rsidRDefault="004C0D6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D65" w:rsidRPr="00605784" w:rsidRDefault="004C0D6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4C0D65" w:rsidRPr="0060578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D65" w:rsidRPr="00605784" w:rsidRDefault="004C0D65" w:rsidP="00C6127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Анђелковић Д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D65" w:rsidRPr="00605784" w:rsidRDefault="004C0D65" w:rsidP="00C6127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Рецептура, Београд; Медицински факултет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D65" w:rsidRPr="00605784" w:rsidRDefault="004C0D6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1998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D65" w:rsidRPr="00605784" w:rsidRDefault="004C0D6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9A070F" w:rsidRPr="00605784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60578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9A070F" w:rsidRPr="0060578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05784" w:rsidRDefault="00E11B60" w:rsidP="00E11B60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8A1C31" w:rsidRPr="00605784">
              <w:rPr>
                <w:rFonts w:ascii="Arial Narrow" w:hAnsi="Arial Narrow"/>
                <w:sz w:val="20"/>
                <w:szCs w:val="20"/>
                <w:lang w:val="sr-Cyrl-BA"/>
              </w:rPr>
              <w:t>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05784" w:rsidRDefault="00A5121B" w:rsidP="00D605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605784" w:rsidRDefault="00C25C31" w:rsidP="00D605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10%</w:t>
            </w:r>
          </w:p>
        </w:tc>
      </w:tr>
      <w:tr w:rsidR="009A070F" w:rsidRPr="0060578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05784" w:rsidRDefault="008A1C31" w:rsidP="00D60510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сем</w:t>
            </w:r>
            <w:r w:rsidR="00D60510" w:rsidRPr="00605784">
              <w:rPr>
                <w:rFonts w:ascii="Arial Narrow" w:hAnsi="Arial Narrow"/>
                <w:sz w:val="20"/>
                <w:szCs w:val="20"/>
                <w:lang w:val="sr-Cyrl-BA"/>
              </w:rPr>
              <w:t>инарски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05784" w:rsidRDefault="00785FFC" w:rsidP="00D605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="00A5121B" w:rsidRPr="00605784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605784" w:rsidRDefault="00C25C31" w:rsidP="00D605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20%</w:t>
            </w:r>
          </w:p>
        </w:tc>
      </w:tr>
      <w:tr w:rsidR="009A070F" w:rsidRPr="0060578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05784" w:rsidRDefault="008A1C31" w:rsidP="00C61273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05784" w:rsidRDefault="00785FFC" w:rsidP="00D605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A5121B" w:rsidRPr="00605784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605784" w:rsidRDefault="00C25C31" w:rsidP="00D605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20%</w:t>
            </w:r>
          </w:p>
        </w:tc>
      </w:tr>
      <w:tr w:rsidR="008A1C31" w:rsidRPr="0060578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9A070F" w:rsidRPr="00605784" w:rsidTr="000F4236">
        <w:trPr>
          <w:trHeight w:val="278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05784" w:rsidRDefault="000F4236" w:rsidP="00C61273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05784" w:rsidRDefault="000F4236" w:rsidP="00D605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A5121B" w:rsidRPr="00605784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605784" w:rsidRDefault="00C25C31" w:rsidP="00D605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10%</w:t>
            </w:r>
          </w:p>
        </w:tc>
      </w:tr>
      <w:tr w:rsidR="009A070F" w:rsidRPr="0060578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05784" w:rsidRDefault="000F4236" w:rsidP="00C61273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05784" w:rsidRDefault="000F4236" w:rsidP="00D605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8A1C31" w:rsidRPr="00605784" w:rsidRDefault="00C25C31" w:rsidP="00D605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40%</w:t>
            </w:r>
          </w:p>
        </w:tc>
      </w:tr>
      <w:tr w:rsidR="009A070F" w:rsidRPr="00605784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605784" w:rsidRDefault="008A1C31" w:rsidP="00D605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605784" w:rsidRDefault="008A1C31" w:rsidP="00D605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60578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8A1C31" w:rsidRPr="00605784" w:rsidRDefault="008A1C31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605784" w:rsidRDefault="0018420A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/>
          <w:sz w:val="18"/>
          <w:szCs w:val="20"/>
          <w:lang w:val="sr-Cyrl-BA"/>
        </w:rPr>
      </w:pPr>
    </w:p>
    <w:p w:rsidR="009A070F" w:rsidRDefault="00BB3616">
      <w:pPr>
        <w:rPr>
          <w:rFonts w:ascii="Arial Narrow" w:hAnsi="Arial Narrow"/>
          <w:sz w:val="18"/>
          <w:szCs w:val="20"/>
          <w:lang w:val="sr-Cyrl-BA"/>
        </w:rPr>
      </w:pPr>
      <w:r w:rsidRPr="00BB3616">
        <w:rPr>
          <w:rFonts w:ascii="Arial Narrow" w:hAnsi="Arial Narrow"/>
          <w:sz w:val="18"/>
          <w:szCs w:val="20"/>
          <w:lang w:val="sr-Cyrl-BA"/>
        </w:rPr>
        <w:lastRenderedPageBreak/>
        <w:t>* користећи опцију инсерт мод унијети онолико редова колико је потребно</w:t>
      </w:r>
    </w:p>
    <w:p w:rsidR="009A070F" w:rsidRDefault="009A070F" w:rsidP="009A070F">
      <w:pPr>
        <w:rPr>
          <w:rFonts w:ascii="Arial Narrow" w:hAnsi="Arial Narrow"/>
          <w:sz w:val="18"/>
          <w:szCs w:val="20"/>
          <w:lang w:val="sr-Cyrl-BA"/>
        </w:rPr>
      </w:pPr>
    </w:p>
    <w:p w:rsidR="00B36B65" w:rsidRPr="009A070F" w:rsidRDefault="00B36B65" w:rsidP="009A070F">
      <w:pPr>
        <w:rPr>
          <w:rFonts w:ascii="Arial Narrow" w:hAnsi="Arial Narrow"/>
          <w:sz w:val="18"/>
          <w:szCs w:val="20"/>
          <w:lang w:val="sr-Cyrl-BA"/>
        </w:rPr>
      </w:pPr>
    </w:p>
    <w:sectPr w:rsidR="00B36B65" w:rsidRPr="009A070F" w:rsidSect="00073BE8">
      <w:footerReference w:type="default" r:id="rId9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2BC" w:rsidRDefault="00A332BC" w:rsidP="00662C2A">
      <w:pPr>
        <w:spacing w:after="0" w:line="240" w:lineRule="auto"/>
      </w:pPr>
      <w:r>
        <w:separator/>
      </w:r>
    </w:p>
  </w:endnote>
  <w:endnote w:type="continuationSeparator" w:id="1">
    <w:p w:rsidR="00A332BC" w:rsidRDefault="00A332B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2BC" w:rsidRDefault="00A332BC" w:rsidP="00662C2A">
      <w:pPr>
        <w:spacing w:after="0" w:line="240" w:lineRule="auto"/>
      </w:pPr>
      <w:r>
        <w:separator/>
      </w:r>
    </w:p>
  </w:footnote>
  <w:footnote w:type="continuationSeparator" w:id="1">
    <w:p w:rsidR="00A332BC" w:rsidRDefault="00A332BC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56233E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:rsidR="003B5A99" w:rsidRPr="00BB3616" w:rsidRDefault="003B5A99" w:rsidP="0056233E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56233E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2507"/>
    <w:multiLevelType w:val="hybridMultilevel"/>
    <w:tmpl w:val="72CA4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D657D"/>
    <w:multiLevelType w:val="hybridMultilevel"/>
    <w:tmpl w:val="6EECACB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2CE18AE"/>
    <w:multiLevelType w:val="hybridMultilevel"/>
    <w:tmpl w:val="D95ACC60"/>
    <w:lvl w:ilvl="0" w:tplc="702E224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07400E"/>
    <w:multiLevelType w:val="multilevel"/>
    <w:tmpl w:val="4BAC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55306735"/>
    <w:multiLevelType w:val="hybridMultilevel"/>
    <w:tmpl w:val="3AAC6A22"/>
    <w:lvl w:ilvl="0" w:tplc="36E8BA0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608086F"/>
    <w:multiLevelType w:val="multilevel"/>
    <w:tmpl w:val="AE78E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D389C"/>
    <w:multiLevelType w:val="hybridMultilevel"/>
    <w:tmpl w:val="F2DA4ECE"/>
    <w:lvl w:ilvl="0" w:tplc="36E8BA0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FD5B98"/>
    <w:multiLevelType w:val="hybridMultilevel"/>
    <w:tmpl w:val="1A4658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5CAC"/>
    <w:rsid w:val="0003544D"/>
    <w:rsid w:val="00045978"/>
    <w:rsid w:val="00060A17"/>
    <w:rsid w:val="00073BE8"/>
    <w:rsid w:val="000A7735"/>
    <w:rsid w:val="000B3A65"/>
    <w:rsid w:val="000C20EE"/>
    <w:rsid w:val="000C4C55"/>
    <w:rsid w:val="000E6CA4"/>
    <w:rsid w:val="000F4236"/>
    <w:rsid w:val="0012287D"/>
    <w:rsid w:val="00141D08"/>
    <w:rsid w:val="00142472"/>
    <w:rsid w:val="00153F61"/>
    <w:rsid w:val="0018420A"/>
    <w:rsid w:val="00191E6E"/>
    <w:rsid w:val="001B3DF5"/>
    <w:rsid w:val="001B5B1F"/>
    <w:rsid w:val="001B6A8D"/>
    <w:rsid w:val="001E27BB"/>
    <w:rsid w:val="0027503C"/>
    <w:rsid w:val="002833F0"/>
    <w:rsid w:val="002B0879"/>
    <w:rsid w:val="00322925"/>
    <w:rsid w:val="00355B14"/>
    <w:rsid w:val="00365B6F"/>
    <w:rsid w:val="0037103D"/>
    <w:rsid w:val="003848E7"/>
    <w:rsid w:val="003A52B9"/>
    <w:rsid w:val="003B1A86"/>
    <w:rsid w:val="003B5A99"/>
    <w:rsid w:val="003B7E9F"/>
    <w:rsid w:val="003D1643"/>
    <w:rsid w:val="003F5AC4"/>
    <w:rsid w:val="00421F85"/>
    <w:rsid w:val="0042377C"/>
    <w:rsid w:val="004265C1"/>
    <w:rsid w:val="004304CB"/>
    <w:rsid w:val="0043206D"/>
    <w:rsid w:val="00446201"/>
    <w:rsid w:val="004601FF"/>
    <w:rsid w:val="004C0D65"/>
    <w:rsid w:val="004C474C"/>
    <w:rsid w:val="004C508F"/>
    <w:rsid w:val="004E0173"/>
    <w:rsid w:val="00516918"/>
    <w:rsid w:val="00545329"/>
    <w:rsid w:val="00550AD9"/>
    <w:rsid w:val="0056233E"/>
    <w:rsid w:val="00564658"/>
    <w:rsid w:val="00581BDB"/>
    <w:rsid w:val="00592CFD"/>
    <w:rsid w:val="00594E50"/>
    <w:rsid w:val="005B5014"/>
    <w:rsid w:val="005E66F5"/>
    <w:rsid w:val="00605784"/>
    <w:rsid w:val="00620598"/>
    <w:rsid w:val="00621E22"/>
    <w:rsid w:val="0062712F"/>
    <w:rsid w:val="00635251"/>
    <w:rsid w:val="006555E6"/>
    <w:rsid w:val="00660AC3"/>
    <w:rsid w:val="00662C2A"/>
    <w:rsid w:val="00674E33"/>
    <w:rsid w:val="006756F6"/>
    <w:rsid w:val="00686EE2"/>
    <w:rsid w:val="00696562"/>
    <w:rsid w:val="006F0D88"/>
    <w:rsid w:val="00707181"/>
    <w:rsid w:val="00720EA3"/>
    <w:rsid w:val="00727088"/>
    <w:rsid w:val="00741E90"/>
    <w:rsid w:val="0074615A"/>
    <w:rsid w:val="00785FFC"/>
    <w:rsid w:val="007A7335"/>
    <w:rsid w:val="007D34AB"/>
    <w:rsid w:val="007D4D9B"/>
    <w:rsid w:val="00817290"/>
    <w:rsid w:val="00834BB9"/>
    <w:rsid w:val="00835C50"/>
    <w:rsid w:val="00861F4E"/>
    <w:rsid w:val="00875240"/>
    <w:rsid w:val="008A1C31"/>
    <w:rsid w:val="008A5AAE"/>
    <w:rsid w:val="008B1462"/>
    <w:rsid w:val="008D5263"/>
    <w:rsid w:val="008E0C7B"/>
    <w:rsid w:val="008E6F9C"/>
    <w:rsid w:val="008F54FF"/>
    <w:rsid w:val="009262BB"/>
    <w:rsid w:val="00953D0B"/>
    <w:rsid w:val="00964A76"/>
    <w:rsid w:val="00967087"/>
    <w:rsid w:val="009A070F"/>
    <w:rsid w:val="009C12A9"/>
    <w:rsid w:val="009C6099"/>
    <w:rsid w:val="00A05E6A"/>
    <w:rsid w:val="00A13C53"/>
    <w:rsid w:val="00A255BB"/>
    <w:rsid w:val="00A332BC"/>
    <w:rsid w:val="00A45AB1"/>
    <w:rsid w:val="00A5121B"/>
    <w:rsid w:val="00A6669B"/>
    <w:rsid w:val="00A76C2B"/>
    <w:rsid w:val="00A8544E"/>
    <w:rsid w:val="00A96387"/>
    <w:rsid w:val="00AB7286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0146"/>
    <w:rsid w:val="00BB3616"/>
    <w:rsid w:val="00BC59AA"/>
    <w:rsid w:val="00BD205C"/>
    <w:rsid w:val="00C25C31"/>
    <w:rsid w:val="00C36E2B"/>
    <w:rsid w:val="00C61273"/>
    <w:rsid w:val="00C85CCF"/>
    <w:rsid w:val="00C93003"/>
    <w:rsid w:val="00CB3299"/>
    <w:rsid w:val="00CB7036"/>
    <w:rsid w:val="00CB7776"/>
    <w:rsid w:val="00CC6752"/>
    <w:rsid w:val="00CC7446"/>
    <w:rsid w:val="00CD1242"/>
    <w:rsid w:val="00D419BA"/>
    <w:rsid w:val="00D4285C"/>
    <w:rsid w:val="00D60510"/>
    <w:rsid w:val="00D86FF0"/>
    <w:rsid w:val="00D93B3E"/>
    <w:rsid w:val="00DA569B"/>
    <w:rsid w:val="00DA7299"/>
    <w:rsid w:val="00DC452B"/>
    <w:rsid w:val="00DF29EF"/>
    <w:rsid w:val="00E04001"/>
    <w:rsid w:val="00E11B60"/>
    <w:rsid w:val="00E2072E"/>
    <w:rsid w:val="00E50261"/>
    <w:rsid w:val="00E5702E"/>
    <w:rsid w:val="00E579B5"/>
    <w:rsid w:val="00E72E4F"/>
    <w:rsid w:val="00E77298"/>
    <w:rsid w:val="00E82D1D"/>
    <w:rsid w:val="00ED59F8"/>
    <w:rsid w:val="00F222D0"/>
    <w:rsid w:val="00F2613C"/>
    <w:rsid w:val="00F2731B"/>
    <w:rsid w:val="00F31173"/>
    <w:rsid w:val="00F7348E"/>
    <w:rsid w:val="00FC0946"/>
    <w:rsid w:val="00FE6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10</cp:revision>
  <cp:lastPrinted>2016-06-01T08:13:00Z</cp:lastPrinted>
  <dcterms:created xsi:type="dcterms:W3CDTF">2016-10-24T08:26:00Z</dcterms:created>
  <dcterms:modified xsi:type="dcterms:W3CDTF">2016-11-18T11:46:00Z</dcterms:modified>
</cp:coreProperties>
</file>