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2A6CEC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2A6CEC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bookmarkEnd w:id="0"/>
            <w:r w:rsidRPr="002A6CEC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2A6CEC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2A6CEC" w:rsidRDefault="00047434" w:rsidP="00C7089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2A6CEC" w:rsidRDefault="0004743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31520" cy="753745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53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2A6CEC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2A6CEC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2A6CEC" w:rsidRDefault="00421F85" w:rsidP="0004743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047434" w:rsidRPr="002A6CEC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2A6CEC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2A6CEC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2A6CEC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2A6CEC" w:rsidRDefault="0083715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A6CEC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2A6CEC" w:rsidRDefault="0004743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sz w:val="20"/>
                <w:szCs w:val="20"/>
              </w:rPr>
              <w:t xml:space="preserve">III </w:t>
            </w:r>
            <w:r w:rsidR="00421F85" w:rsidRPr="002A6CE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2A6CE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2A6CEC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2A6CEC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2A6CEC" w:rsidRDefault="008F7514" w:rsidP="00AF6F4F">
            <w:pPr>
              <w:rPr>
                <w:rFonts w:ascii="Arial Narrow" w:hAnsi="Arial Narrow" w:cs="Times New Roman"/>
                <w:b/>
                <w:sz w:val="20"/>
                <w:szCs w:val="20"/>
                <w:vertAlign w:val="superscript"/>
                <w:lang w:val="sr-Cyrl-BA"/>
              </w:rPr>
            </w:pPr>
            <w:r w:rsidRPr="002A6CEC">
              <w:rPr>
                <w:rFonts w:ascii="Arial Narrow" w:hAnsi="Arial Narrow" w:cs="Times New Roman"/>
                <w:b/>
                <w:sz w:val="20"/>
                <w:szCs w:val="20"/>
                <w:vertAlign w:val="superscript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2A6CEC" w:rsidRDefault="008F7514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bs-Cyrl-BA"/>
              </w:rPr>
              <w:t>ПАТОФИЗИОЛОШКИ АСПЕКТИ ФУНКЦИОНАЛНЕ ДИЈАГНОСТИКЕ</w:t>
            </w:r>
          </w:p>
        </w:tc>
      </w:tr>
      <w:tr w:rsidR="00DF29EF" w:rsidRPr="002A6CEC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2A6CEC" w:rsidRDefault="00DF29EF" w:rsidP="009F78A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2A6C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2A6CEC" w:rsidRDefault="008F7514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пре</w:t>
            </w:r>
            <w:r w:rsidRPr="002A6CEC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="00047434" w:rsidRPr="002A6CE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клининичке предмете, Медицински факултет Фоча</w:t>
            </w:r>
          </w:p>
        </w:tc>
      </w:tr>
      <w:tr w:rsidR="007A7335" w:rsidRPr="002A6CEC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2A6CE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2A6CE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A6C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2A6CE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A6C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2A6CEC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A6CE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2A6CEC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2A6CE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2A6CE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2A6CE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2A6CE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2A6CEC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2A6CEC" w:rsidRDefault="004C3CB4" w:rsidP="004C77B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sr-Cyrl-BA"/>
              </w:rPr>
              <w:t>МЕ-04-2-</w:t>
            </w:r>
            <w:r w:rsidRPr="002A6CEC">
              <w:rPr>
                <w:rFonts w:ascii="Arial Narrow" w:hAnsi="Arial Narrow"/>
                <w:sz w:val="20"/>
                <w:szCs w:val="20"/>
              </w:rPr>
              <w:t>0</w:t>
            </w:r>
            <w:r w:rsidRPr="002A6CEC"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Pr="002A6CEC">
              <w:rPr>
                <w:rFonts w:ascii="Arial Narrow" w:hAnsi="Arial Narrow"/>
                <w:sz w:val="20"/>
                <w:szCs w:val="20"/>
              </w:rPr>
              <w:t>0</w:t>
            </w:r>
            <w:r w:rsidRPr="002A6CEC">
              <w:rPr>
                <w:rFonts w:ascii="Arial Narrow" w:hAnsi="Arial Narrow"/>
                <w:sz w:val="20"/>
                <w:szCs w:val="20"/>
                <w:lang w:val="sr-Cyrl-BA"/>
              </w:rPr>
              <w:t>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2A6CEC" w:rsidRDefault="004C3CB4" w:rsidP="0058145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A6CEC">
              <w:rPr>
                <w:rFonts w:ascii="Arial Narrow" w:hAnsi="Arial Narrow" w:cs="Times New Roman"/>
                <w:sz w:val="20"/>
                <w:szCs w:val="20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2A6CEC" w:rsidRDefault="0058145D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A6CEC">
              <w:rPr>
                <w:rFonts w:ascii="Arial Narrow" w:hAnsi="Arial Narrow" w:cs="Times New Roman"/>
                <w:sz w:val="20"/>
                <w:szCs w:val="20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2A6CEC" w:rsidRDefault="0058145D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A6CE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DF29EF" w:rsidRPr="002A6CE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2A6CEC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2A6CEC" w:rsidRDefault="00410983" w:rsidP="0058145D">
            <w:pPr>
              <w:rPr>
                <w:rFonts w:ascii="Arial Narrow" w:hAnsi="Arial Narrow"/>
                <w:sz w:val="20"/>
                <w:szCs w:val="20"/>
              </w:rPr>
            </w:pPr>
            <w:r w:rsidRPr="002A6CEC">
              <w:rPr>
                <w:rFonts w:ascii="Arial Narrow" w:hAnsi="Arial Narrow"/>
                <w:sz w:val="20"/>
                <w:szCs w:val="20"/>
              </w:rPr>
              <w:t>п</w:t>
            </w:r>
            <w:r w:rsidRPr="002A6CE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роф. др Мирјана Мирић, редовни професор; проф. др Владимир Недељков, редовни професор; проф. др Владимир Јуришић, редовни професор  </w:t>
            </w:r>
          </w:p>
        </w:tc>
      </w:tr>
      <w:tr w:rsidR="00DF29EF" w:rsidRPr="002A6CEC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2A6CEC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2A6CEC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2A6CEC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2A6CEC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A6CE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2A6CEC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A6CE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2A6CEC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A6CE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2A6CE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A6CEC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2A6CEC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2A6CEC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2A6CEC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A6CE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2A6CEC" w:rsidRDefault="008A1C31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2A6CEC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2A6CEC" w:rsidRDefault="008A1C31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A6CE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2A6CEC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A6CE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2A6CEC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A6CE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2A6CEC" w:rsidRDefault="008A1C31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A6CE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2A6CEC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A6CE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A6CEC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2A6CEC" w:rsidTr="00BB3616">
        <w:tc>
          <w:tcPr>
            <w:tcW w:w="1242" w:type="dxa"/>
            <w:shd w:val="clear" w:color="auto" w:fill="auto"/>
            <w:vAlign w:val="center"/>
          </w:tcPr>
          <w:p w:rsidR="003B5A99" w:rsidRPr="002A6CEC" w:rsidRDefault="00A07F0D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A6CE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2A6CEC" w:rsidRDefault="00A07F0D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A6CEC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2A6CEC" w:rsidRDefault="00C6617B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A6CE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2A6CEC" w:rsidRDefault="009123F6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A6CE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2A6CE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2A6CEC" w:rsidRDefault="009123F6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A6CE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2A6CE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2A6CEC" w:rsidRDefault="009123F6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A6CE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2A6CE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2A6CEC" w:rsidRDefault="008A1C31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A6CE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2A6CEC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2A6CEC" w:rsidRDefault="008A1C31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A6CE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94A7C" w:rsidRPr="002A6CEC" w:rsidRDefault="000263E8" w:rsidP="0041098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A6CE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2A6CE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2A6CE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8F72D9" w:rsidRPr="002A6CE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2A6CE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2A6CE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094A7C" w:rsidRPr="002A6CE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2A6CE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2A6CE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2A6CEC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2A6CEC" w:rsidRDefault="008A1C31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A6CE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85688" w:rsidRPr="002A6CEC" w:rsidRDefault="000263E8" w:rsidP="0041098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A6CE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2A6CE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385688" w:rsidRPr="002A6CE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2A6CE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2A6CE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2A6CE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385688" w:rsidRPr="002A6CE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2A6CE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385688" w:rsidRPr="002A6CE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2A6CE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385688" w:rsidRPr="002A6CE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2A6CE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C6617B" w:rsidRPr="002A6CE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</w:tr>
      <w:tr w:rsidR="008A1C31" w:rsidRPr="002A6CEC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2A6CEC" w:rsidRDefault="008A1C31" w:rsidP="00385688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A6CE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0263E8" w:rsidRPr="002A6CE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0263E8" w:rsidRPr="002A6CEC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2A6CE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0263E8" w:rsidRPr="002A6CEC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Pr="002A6CE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0263E8" w:rsidRPr="002A6CE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385688" w:rsidRPr="002A6CE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410983" w:rsidRPr="002A6CEC">
              <w:rPr>
                <w:rFonts w:ascii="Arial Narrow" w:eastAsia="Calibri" w:hAnsi="Arial Narrow"/>
                <w:sz w:val="20"/>
                <w:szCs w:val="20"/>
              </w:rPr>
              <w:t xml:space="preserve"> сати семестрално </w:t>
            </w:r>
          </w:p>
        </w:tc>
      </w:tr>
      <w:tr w:rsidR="008A1C31" w:rsidRPr="002A6CE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2A6CEC" w:rsidRDefault="008A1C31" w:rsidP="009F78A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427F2D" w:rsidRPr="002A6CEC" w:rsidRDefault="00427F2D" w:rsidP="009F78A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sr-Cyrl-CS"/>
              </w:rPr>
              <w:t>Студент се кроз патофизиолошке аспекте функционалне дијагностике</w:t>
            </w:r>
            <w:r w:rsidR="00460EA8" w:rsidRPr="002A6CE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додатно</w:t>
            </w:r>
            <w:r w:rsidRPr="002A6CE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упознаје  са механизмима настанка болести.</w:t>
            </w:r>
          </w:p>
          <w:p w:rsidR="00427F2D" w:rsidRPr="002A6CEC" w:rsidRDefault="00EE4C55" w:rsidP="009F78A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sr-Cyrl-CS"/>
              </w:rPr>
              <w:t>Познавање савремених дијагностичких метода</w:t>
            </w:r>
            <w:r w:rsidR="00427F2D" w:rsidRPr="002A6CE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тумачење резултата</w:t>
            </w:r>
            <w:r w:rsidRPr="002A6CEC">
              <w:rPr>
                <w:rFonts w:ascii="Arial Narrow" w:hAnsi="Arial Narrow"/>
                <w:sz w:val="20"/>
                <w:szCs w:val="20"/>
                <w:lang w:val="sr-Cyrl-CS"/>
              </w:rPr>
              <w:t>у склопу диференцијалне дијагнозе појединих поремећаја функцијских система</w:t>
            </w:r>
            <w:r w:rsidR="00427F2D" w:rsidRPr="002A6CEC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EE4C55" w:rsidRPr="002A6CEC" w:rsidRDefault="00EE4C55" w:rsidP="009F78A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Разумијевање патофизиолошких аспеката функционалне дијагностике </w:t>
            </w:r>
            <w:r w:rsidR="000263E8" w:rsidRPr="002A6CEC">
              <w:rPr>
                <w:rFonts w:ascii="Arial Narrow" w:hAnsi="Arial Narrow"/>
                <w:sz w:val="20"/>
                <w:szCs w:val="20"/>
                <w:lang w:val="sr-Cyrl-CS"/>
              </w:rPr>
              <w:t>омогућава цјеловит  приступ пацијенту.</w:t>
            </w:r>
          </w:p>
          <w:p w:rsidR="000263E8" w:rsidRPr="002A6CEC" w:rsidRDefault="00EE4C55" w:rsidP="009F78A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sr-Cyrl-CS"/>
              </w:rPr>
              <w:t>Треба да познаје о</w:t>
            </w:r>
            <w:r w:rsidR="000263E8" w:rsidRPr="002A6CEC">
              <w:rPr>
                <w:rFonts w:ascii="Arial Narrow" w:hAnsi="Arial Narrow"/>
                <w:sz w:val="20"/>
                <w:szCs w:val="20"/>
                <w:lang w:val="sr-Cyrl-CS"/>
              </w:rPr>
              <w:t>сновне ЕКГ промјене,</w:t>
            </w:r>
            <w:r w:rsidRPr="002A6CE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што омогућава</w:t>
            </w:r>
            <w:r w:rsidR="000263E8" w:rsidRPr="002A6CE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лакше праћење клиничких предмета и касније лакше укључивање у самостални рад.</w:t>
            </w:r>
          </w:p>
          <w:p w:rsidR="008A1C31" w:rsidRPr="002A6CEC" w:rsidRDefault="008A1C31" w:rsidP="009F78A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2A6CE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2A6CEC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A6C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2A6CEC" w:rsidRDefault="00460EA8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за пријављивање и слушање предмета</w:t>
            </w:r>
            <w:r w:rsidR="00240146" w:rsidRPr="002A6CEC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</w:p>
        </w:tc>
      </w:tr>
      <w:tr w:rsidR="008A1C31" w:rsidRPr="002A6CE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2A6CEC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2A6CEC" w:rsidRDefault="00240146" w:rsidP="00460EA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sr-Cyrl-BA"/>
              </w:rPr>
              <w:t>Предава</w:t>
            </w:r>
            <w:r w:rsidRPr="002A6CEC">
              <w:rPr>
                <w:rFonts w:ascii="Arial Narrow" w:hAnsi="Arial Narrow"/>
                <w:sz w:val="20"/>
                <w:szCs w:val="20"/>
                <w:lang w:val="sr-Cyrl-CS"/>
              </w:rPr>
              <w:t>њ</w:t>
            </w:r>
            <w:r w:rsidRPr="002A6CE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а,семинари  и  </w:t>
            </w:r>
            <w:r w:rsidR="00460EA8" w:rsidRPr="002A6CEC">
              <w:rPr>
                <w:rFonts w:ascii="Arial Narrow" w:hAnsi="Arial Narrow"/>
                <w:sz w:val="20"/>
                <w:szCs w:val="20"/>
                <w:lang w:val="sr-Cyrl-BA"/>
              </w:rPr>
              <w:t>консултације</w:t>
            </w:r>
            <w:r w:rsidRPr="002A6CEC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</w:tc>
      </w:tr>
      <w:tr w:rsidR="008A1C31" w:rsidRPr="002A6CEC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2A6CEC" w:rsidRDefault="008A1C31" w:rsidP="009F78A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9102C2" w:rsidRPr="002A6CEC" w:rsidRDefault="009102C2" w:rsidP="00C70896">
            <w:pPr>
              <w:pStyle w:val="Header"/>
              <w:tabs>
                <w:tab w:val="right" w:pos="553"/>
              </w:tabs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  <w:p w:rsidR="009102C2" w:rsidRPr="002A6CEC" w:rsidRDefault="009102C2" w:rsidP="00C70896">
            <w:pPr>
              <w:pStyle w:val="Header"/>
              <w:tabs>
                <w:tab w:val="right" w:pos="553"/>
              </w:tabs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2A6CEC">
              <w:rPr>
                <w:rFonts w:ascii="Arial Narrow" w:hAnsi="Arial Narrow"/>
                <w:b/>
                <w:sz w:val="20"/>
                <w:szCs w:val="20"/>
                <w:u w:val="single"/>
              </w:rPr>
              <w:t>Предавања</w:t>
            </w:r>
          </w:p>
          <w:p w:rsidR="009102C2" w:rsidRPr="002A6CEC" w:rsidRDefault="00460EA8" w:rsidP="00460E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Поремећај хомеостазе калцијума,метаболичке болести кости,процјена функције на основу биохемијских показатеља. </w:t>
            </w:r>
          </w:p>
          <w:p w:rsidR="009102C2" w:rsidRPr="002A6CEC" w:rsidRDefault="00460EA8" w:rsidP="00460E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sr-Cyrl-CS"/>
              </w:rPr>
              <w:t>Функцијско испитивање полних жлијезда</w:t>
            </w:r>
          </w:p>
          <w:p w:rsidR="009102C2" w:rsidRPr="002A6CEC" w:rsidRDefault="00460EA8" w:rsidP="00460E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sr-Cyrl-CS"/>
              </w:rPr>
              <w:t>Функцијско испитивање периферне циркулације(методе нјерења крвног притиска,методе мјерења артерисјког протока)</w:t>
            </w:r>
          </w:p>
          <w:p w:rsidR="009102C2" w:rsidRPr="002A6CEC" w:rsidRDefault="00460EA8" w:rsidP="00460E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sr-Cyrl-CS"/>
              </w:rPr>
              <w:t>Функцијско испитивање плућа(преглед спутума,преглед плеуралног излива,извођење и тумачње гасних анализа,испитивање плућне перфузије)</w:t>
            </w:r>
          </w:p>
          <w:p w:rsidR="009102C2" w:rsidRPr="002A6CEC" w:rsidRDefault="00460EA8" w:rsidP="00460E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sr-Cyrl-CS"/>
              </w:rPr>
              <w:t>Методе функционалног испитивања панкреаса(лабораторијски показатељи акутног и хроничног панкреатитиса)</w:t>
            </w:r>
          </w:p>
          <w:p w:rsidR="009102C2" w:rsidRPr="002A6CEC" w:rsidRDefault="00460EA8" w:rsidP="00460E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sr-Cyrl-CS"/>
              </w:rPr>
              <w:t>Методе испитивања столице(утицај других болести на формирање столице)</w:t>
            </w:r>
          </w:p>
          <w:p w:rsidR="009102C2" w:rsidRPr="002A6CEC" w:rsidRDefault="00460EA8" w:rsidP="00460E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sr-Cyrl-CS"/>
              </w:rPr>
              <w:t>ПБЛ-ангина лакунарис.</w:t>
            </w:r>
          </w:p>
          <w:p w:rsidR="009102C2" w:rsidRPr="002A6CEC" w:rsidRDefault="00460EA8" w:rsidP="00460E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sr-Cyrl-CS"/>
              </w:rPr>
              <w:t>ПБЛ-алергијска реакција на лијекове.</w:t>
            </w:r>
          </w:p>
          <w:p w:rsidR="009102C2" w:rsidRPr="002A6CEC" w:rsidRDefault="00460EA8" w:rsidP="00460E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sr-Cyrl-CS"/>
              </w:rPr>
              <w:t>Лабораторијски налази у хематологији.</w:t>
            </w:r>
          </w:p>
          <w:p w:rsidR="009102C2" w:rsidRPr="002A6CEC" w:rsidRDefault="00460EA8" w:rsidP="00460E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sr-Cyrl-CS"/>
              </w:rPr>
              <w:t>ПБЛ-ренална хипертензија.</w:t>
            </w:r>
          </w:p>
          <w:p w:rsidR="009102C2" w:rsidRPr="002A6CEC" w:rsidRDefault="00460EA8" w:rsidP="00460E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sr-Cyrl-CS"/>
              </w:rPr>
              <w:t>ПБЛ-остеопороза.</w:t>
            </w:r>
          </w:p>
          <w:p w:rsidR="009102C2" w:rsidRPr="002A6CEC" w:rsidRDefault="00460EA8" w:rsidP="00460E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sr-Cyrl-CS"/>
              </w:rPr>
              <w:t>ПБЛ-патогенеза срчане декомпензције.</w:t>
            </w:r>
          </w:p>
          <w:p w:rsidR="009102C2" w:rsidRPr="002A6CEC" w:rsidRDefault="00460EA8" w:rsidP="00460E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sr-Cyrl-CS"/>
              </w:rPr>
              <w:t>ПБЛ-акутно тровање.</w:t>
            </w:r>
          </w:p>
          <w:p w:rsidR="009102C2" w:rsidRPr="002A6CEC" w:rsidRDefault="00460EA8" w:rsidP="00460E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sr-Cyrl-CS"/>
              </w:rPr>
              <w:t>ЕКГ(фреквенца и поремећаји срчаног ритма,одређивање осовине)</w:t>
            </w:r>
          </w:p>
          <w:p w:rsidR="00460EA8" w:rsidRPr="002A6CEC" w:rsidRDefault="00460EA8" w:rsidP="00460E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sr-Cyrl-CS"/>
              </w:rPr>
              <w:t>ЕКГ(хипертрофија преткомора и комора,дијагностика локализације инфаркта,поремећаји ЕКГ-а у посебним патолошким стањима)</w:t>
            </w:r>
          </w:p>
          <w:p w:rsidR="008A1C31" w:rsidRPr="002A6CEC" w:rsidRDefault="008A1C31" w:rsidP="00C235C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2A6CEC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2A6CE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2A6CEC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2A6CE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2A6CE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2A6CE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2A6CE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2A6CEC" w:rsidTr="008F751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2A6CEC" w:rsidRDefault="0026575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bs-Cyrl-BA"/>
              </w:rPr>
              <w:t>Снежана Живанчевић-</w:t>
            </w:r>
            <w:r w:rsidRPr="002A6CEC">
              <w:rPr>
                <w:rFonts w:ascii="Arial Narrow" w:hAnsi="Arial Narrow"/>
                <w:sz w:val="20"/>
                <w:szCs w:val="20"/>
                <w:lang w:val="bs-Cyrl-BA"/>
              </w:rPr>
              <w:lastRenderedPageBreak/>
              <w:t>Симонић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2A6CEC" w:rsidRDefault="00AE5220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bs-Cyrl-BA"/>
              </w:rPr>
              <w:lastRenderedPageBreak/>
              <w:t>Општа патолошка физиологија</w:t>
            </w:r>
            <w:r w:rsidR="00AA4D91" w:rsidRPr="002A6CEC">
              <w:rPr>
                <w:rFonts w:ascii="Arial Narrow" w:hAnsi="Arial Narrow"/>
                <w:sz w:val="20"/>
                <w:szCs w:val="20"/>
                <w:lang w:val="bs-Cyrl-BA"/>
              </w:rPr>
              <w:t xml:space="preserve">, </w:t>
            </w:r>
            <w:r w:rsidR="00AA4D91" w:rsidRPr="002A6CEC">
              <w:rPr>
                <w:rFonts w:ascii="Arial Narrow" w:hAnsi="Arial Narrow"/>
                <w:sz w:val="20"/>
                <w:szCs w:val="20"/>
              </w:rPr>
              <w:t xml:space="preserve">Медицински </w:t>
            </w:r>
            <w:r w:rsidR="00AA4D91" w:rsidRPr="002A6CEC">
              <w:rPr>
                <w:rFonts w:ascii="Arial Narrow" w:hAnsi="Arial Narrow"/>
                <w:sz w:val="20"/>
                <w:szCs w:val="20"/>
              </w:rPr>
              <w:lastRenderedPageBreak/>
              <w:t>факултет Крагујевац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2A6CEC" w:rsidRDefault="00AA4D9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2002.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2A6CE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E54CB" w:rsidRPr="002A6CEC" w:rsidTr="008F751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2A6CEC" w:rsidRDefault="00BE54CB" w:rsidP="00BE54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bs-Cyrl-BA"/>
              </w:rPr>
              <w:lastRenderedPageBreak/>
              <w:t>Гордана Ђорђевић-Денић</w:t>
            </w:r>
          </w:p>
          <w:p w:rsidR="00BE54CB" w:rsidRPr="002A6CEC" w:rsidRDefault="00BE54CB" w:rsidP="003A52B9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2A6CEC" w:rsidRDefault="00BE54CB" w:rsidP="003A52B9">
            <w:pPr>
              <w:rPr>
                <w:rFonts w:ascii="Arial Narrow" w:hAnsi="Arial Narrow"/>
                <w:sz w:val="20"/>
                <w:szCs w:val="20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bs-Cyrl-BA"/>
              </w:rPr>
              <w:t>Специјална патолошка физиологија, Завод за уџбенике и наставна средства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2A6CEC" w:rsidRDefault="00BE54CB" w:rsidP="00BE54C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2003.</w:t>
            </w:r>
          </w:p>
          <w:p w:rsidR="00BE54CB" w:rsidRPr="002A6CEC" w:rsidRDefault="00BE54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2A6CEC" w:rsidRDefault="00BE54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E54CB" w:rsidRPr="002A6CEC" w:rsidTr="008F751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2A6CEC" w:rsidRDefault="00BE54CB" w:rsidP="00BE54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bs-Cyrl-BA"/>
              </w:rPr>
              <w:t>Исак Таџер</w:t>
            </w:r>
          </w:p>
          <w:p w:rsidR="00BE54CB" w:rsidRPr="002A6CEC" w:rsidRDefault="00BE54CB" w:rsidP="003A52B9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2A6CEC" w:rsidRDefault="00BE54CB" w:rsidP="003A52B9">
            <w:pPr>
              <w:rPr>
                <w:rFonts w:ascii="Arial Narrow" w:hAnsi="Arial Narrow"/>
                <w:sz w:val="20"/>
                <w:szCs w:val="20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bs-Cyrl-BA"/>
              </w:rPr>
              <w:t>Специјална патолошка физиологија,</w:t>
            </w:r>
            <w:r w:rsidRPr="002A6CEC">
              <w:rPr>
                <w:rFonts w:ascii="Arial Narrow" w:hAnsi="Arial Narrow"/>
                <w:bCs/>
                <w:sz w:val="20"/>
                <w:szCs w:val="20"/>
              </w:rPr>
              <w:t xml:space="preserve"> Медицинска књига Београд-Загреб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2A6CEC" w:rsidRDefault="00BE54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2A6CEC" w:rsidRDefault="00BE54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E54CB" w:rsidRPr="002A6CEC" w:rsidTr="008F751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2A6CEC" w:rsidRDefault="00BE54CB" w:rsidP="00BE54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bs-Cyrl-BA"/>
              </w:rPr>
              <w:t>Гамулин С.,Марушић М.,Ковач З.</w:t>
            </w:r>
          </w:p>
          <w:p w:rsidR="00BE54CB" w:rsidRPr="002A6CEC" w:rsidRDefault="00BE54CB" w:rsidP="003A52B9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2A6CEC" w:rsidRDefault="00BE54CB" w:rsidP="003A52B9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bs-Cyrl-BA"/>
              </w:rPr>
              <w:t>Патофизиологија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2A6CEC" w:rsidRDefault="00BE54CB" w:rsidP="00BE54CB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A6CE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1985</w:t>
            </w:r>
            <w:r w:rsidRPr="002A6CEC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BE54CB" w:rsidRPr="002A6CEC" w:rsidRDefault="00BE54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2A6CEC" w:rsidRDefault="00BE54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E54CB" w:rsidRPr="002A6CEC" w:rsidTr="008F751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2A6CEC" w:rsidRDefault="00BE54CB" w:rsidP="00BE54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bs-Cyrl-BA"/>
              </w:rPr>
              <w:t>Д</w:t>
            </w:r>
            <w:r w:rsidRPr="002A6CEC">
              <w:rPr>
                <w:rFonts w:ascii="Arial Narrow" w:hAnsi="Arial Narrow"/>
                <w:sz w:val="20"/>
                <w:szCs w:val="20"/>
              </w:rPr>
              <w:t>ej</w:t>
            </w:r>
            <w:r w:rsidRPr="002A6CEC">
              <w:rPr>
                <w:rFonts w:ascii="Arial Narrow" w:hAnsi="Arial Narrow"/>
                <w:sz w:val="20"/>
                <w:szCs w:val="20"/>
                <w:lang w:val="bs-Cyrl-BA"/>
              </w:rPr>
              <w:t>л Д</w:t>
            </w:r>
            <w:r w:rsidRPr="002A6CEC">
              <w:rPr>
                <w:rFonts w:ascii="Arial Narrow" w:hAnsi="Arial Narrow"/>
                <w:sz w:val="20"/>
                <w:szCs w:val="20"/>
              </w:rPr>
              <w:t>a</w:t>
            </w:r>
            <w:r w:rsidRPr="002A6CEC">
              <w:rPr>
                <w:rFonts w:ascii="Arial Narrow" w:hAnsi="Arial Narrow"/>
                <w:sz w:val="20"/>
                <w:szCs w:val="20"/>
                <w:lang w:val="bs-Cyrl-BA"/>
              </w:rPr>
              <w:t>бин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2A6CEC" w:rsidRDefault="00BE54CB" w:rsidP="003A52B9">
            <w:pPr>
              <w:rPr>
                <w:rFonts w:ascii="Arial Narrow" w:hAnsi="Arial Narrow"/>
                <w:sz w:val="20"/>
                <w:szCs w:val="20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bs-Cyrl-BA"/>
              </w:rPr>
              <w:t>Брза интерпретација ЕКГ-а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2A6CEC" w:rsidRDefault="00BE54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2A6CEC" w:rsidRDefault="00BE54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2A6CEC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220" w:rsidRPr="002A6CEC" w:rsidRDefault="00AE5220" w:rsidP="00AE522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bs-Cyrl-BA"/>
              </w:rPr>
              <w:t>Снежана Живанчевић-Симони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220" w:rsidRPr="002A6CEC" w:rsidRDefault="00AE5220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bs-Cyrl-BA"/>
              </w:rPr>
              <w:t>Збирка тест питања из патолошке физиологије</w:t>
            </w:r>
            <w:r w:rsidR="00A70456" w:rsidRPr="002A6CEC">
              <w:rPr>
                <w:rFonts w:ascii="Arial Narrow" w:hAnsi="Arial Narrow"/>
                <w:sz w:val="20"/>
                <w:szCs w:val="20"/>
                <w:lang w:val="bs-Cyrl-BA"/>
              </w:rPr>
              <w:t>, Медицински факултет Крагујевац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0456" w:rsidRPr="002A6CEC" w:rsidRDefault="00A70456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A6CE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2003.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2A6CE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2A6CEC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2A6CEC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2A6CEC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2A6CEC" w:rsidRDefault="008A1C31" w:rsidP="009F78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2A6CEC" w:rsidRDefault="008A1C31" w:rsidP="009F78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2A6CEC" w:rsidRDefault="008A1C31" w:rsidP="009F78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2A6CEC" w:rsidRDefault="008A1C31" w:rsidP="009F78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2A6CEC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2A6CE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2A6CE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2A6CE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2A6CE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2A6CEC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2A6CE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2A6CE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2A6CE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2A6CE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2A6CEC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2A6CEC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2A6CEC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2A6CEC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2A6CEC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2A6CE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2A6CE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2A6CEC" w:rsidRDefault="008A1C31" w:rsidP="008F75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  <w:r w:rsidR="00D129F2" w:rsidRPr="002A6CE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</w:t>
            </w:r>
          </w:p>
        </w:tc>
      </w:tr>
      <w:tr w:rsidR="008A1C31" w:rsidRPr="002A6CE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2A6CE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2A6CEC" w:rsidRDefault="00C70896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2A6CEC" w:rsidRDefault="009102C2" w:rsidP="002E229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8A1C31" w:rsidRPr="002A6CEC" w:rsidRDefault="009102C2" w:rsidP="002E229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8A1C31" w:rsidRPr="002A6CE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2A6CE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2A6CEC" w:rsidRDefault="008A1C31" w:rsidP="008F75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  <w:r w:rsidR="00D129F2" w:rsidRPr="002A6CE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</w:t>
            </w:r>
          </w:p>
        </w:tc>
      </w:tr>
      <w:tr w:rsidR="008A1C31" w:rsidRPr="002A6CE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2A6CE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2A6CEC" w:rsidRDefault="00C70896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8A1C31" w:rsidRPr="002A6CEC" w:rsidRDefault="009102C2" w:rsidP="002E229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D129F2" w:rsidRPr="002A6CE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8A1C31" w:rsidRPr="002A6CEC" w:rsidRDefault="009102C2" w:rsidP="002E229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D129F2" w:rsidRPr="002A6CE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8A1C31" w:rsidRPr="002A6CEC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2A6CE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2A6CEC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2A6CEC" w:rsidRDefault="008A1C31" w:rsidP="002E229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2A6CEC" w:rsidRDefault="008A1C31" w:rsidP="002E229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2A6CEC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2A6CEC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A6C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2A6CEC" w:rsidRDefault="000F3296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A6CEC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</w:p>
        </w:tc>
      </w:tr>
    </w:tbl>
    <w:p w:rsidR="00B36B65" w:rsidRPr="005D1606" w:rsidRDefault="00B36B65" w:rsidP="005D1606">
      <w:pPr>
        <w:rPr>
          <w:rFonts w:ascii="Arial Narrow" w:hAnsi="Arial Narrow" w:cs="Times New Roman"/>
          <w:sz w:val="18"/>
          <w:szCs w:val="20"/>
        </w:rPr>
      </w:pPr>
    </w:p>
    <w:sectPr w:rsidR="00B36B65" w:rsidRPr="005D1606" w:rsidSect="00B8208E">
      <w:footerReference w:type="default" r:id="rId10"/>
      <w:pgSz w:w="11906" w:h="16838"/>
      <w:pgMar w:top="851" w:right="567" w:bottom="851" w:left="1418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637" w:rsidRDefault="00B26637" w:rsidP="00662C2A">
      <w:pPr>
        <w:spacing w:after="0" w:line="240" w:lineRule="auto"/>
      </w:pPr>
      <w:r>
        <w:separator/>
      </w:r>
    </w:p>
  </w:endnote>
  <w:endnote w:type="continuationSeparator" w:id="1">
    <w:p w:rsidR="00B26637" w:rsidRDefault="00B2663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8AE" w:rsidRDefault="009F78AE">
    <w:pPr>
      <w:pStyle w:val="Footer"/>
      <w:jc w:val="right"/>
    </w:pPr>
  </w:p>
  <w:p w:rsidR="009F78AE" w:rsidRDefault="009F78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637" w:rsidRDefault="00B26637" w:rsidP="00662C2A">
      <w:pPr>
        <w:spacing w:after="0" w:line="240" w:lineRule="auto"/>
      </w:pPr>
      <w:r>
        <w:separator/>
      </w:r>
    </w:p>
  </w:footnote>
  <w:footnote w:type="continuationSeparator" w:id="1">
    <w:p w:rsidR="00B26637" w:rsidRDefault="00B26637" w:rsidP="00662C2A">
      <w:pPr>
        <w:spacing w:after="0" w:line="240" w:lineRule="auto"/>
      </w:pPr>
      <w:r>
        <w:continuationSeparator/>
      </w:r>
    </w:p>
  </w:footnote>
  <w:footnote w:id="2">
    <w:p w:rsidR="009F78AE" w:rsidRPr="00ED59F8" w:rsidRDefault="009F78AE" w:rsidP="009F78AE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9F78AE" w:rsidRPr="00BB3616" w:rsidRDefault="009F78AE" w:rsidP="009F78AE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9F78AE" w:rsidRPr="00564658" w:rsidRDefault="009F78AE" w:rsidP="009F78AE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867DE"/>
    <w:multiLevelType w:val="hybridMultilevel"/>
    <w:tmpl w:val="3D5A279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D68AA"/>
    <w:multiLevelType w:val="hybridMultilevel"/>
    <w:tmpl w:val="A9B63DD0"/>
    <w:lvl w:ilvl="0" w:tplc="30406D1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FC5D97"/>
    <w:multiLevelType w:val="hybridMultilevel"/>
    <w:tmpl w:val="58E6D840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CF6547"/>
    <w:multiLevelType w:val="hybridMultilevel"/>
    <w:tmpl w:val="54E8DA5C"/>
    <w:lvl w:ilvl="0" w:tplc="EE0250E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263E8"/>
    <w:rsid w:val="00045978"/>
    <w:rsid w:val="00047434"/>
    <w:rsid w:val="00050AEF"/>
    <w:rsid w:val="0006046F"/>
    <w:rsid w:val="00060A17"/>
    <w:rsid w:val="00073BE8"/>
    <w:rsid w:val="00094A7C"/>
    <w:rsid w:val="000C20EE"/>
    <w:rsid w:val="000C4C55"/>
    <w:rsid w:val="000E6CA4"/>
    <w:rsid w:val="000F3296"/>
    <w:rsid w:val="00142472"/>
    <w:rsid w:val="00191E6E"/>
    <w:rsid w:val="001B6A8D"/>
    <w:rsid w:val="001D5BC1"/>
    <w:rsid w:val="001E27BB"/>
    <w:rsid w:val="00240146"/>
    <w:rsid w:val="0025614E"/>
    <w:rsid w:val="0026575B"/>
    <w:rsid w:val="002833F0"/>
    <w:rsid w:val="002A6CEC"/>
    <w:rsid w:val="002B0879"/>
    <w:rsid w:val="002E2297"/>
    <w:rsid w:val="002F0C22"/>
    <w:rsid w:val="00321238"/>
    <w:rsid w:val="00322925"/>
    <w:rsid w:val="00355B14"/>
    <w:rsid w:val="0037103D"/>
    <w:rsid w:val="003848E7"/>
    <w:rsid w:val="00385688"/>
    <w:rsid w:val="003A52B9"/>
    <w:rsid w:val="003B1A86"/>
    <w:rsid w:val="003B5A99"/>
    <w:rsid w:val="00410983"/>
    <w:rsid w:val="0041730A"/>
    <w:rsid w:val="00421F85"/>
    <w:rsid w:val="00427F2D"/>
    <w:rsid w:val="0043206D"/>
    <w:rsid w:val="00446201"/>
    <w:rsid w:val="004601FF"/>
    <w:rsid w:val="00460EA8"/>
    <w:rsid w:val="004C3CB4"/>
    <w:rsid w:val="004C77B7"/>
    <w:rsid w:val="004F731E"/>
    <w:rsid w:val="00516918"/>
    <w:rsid w:val="00545329"/>
    <w:rsid w:val="00550AD9"/>
    <w:rsid w:val="00564658"/>
    <w:rsid w:val="0058145D"/>
    <w:rsid w:val="00581BDB"/>
    <w:rsid w:val="00592CFD"/>
    <w:rsid w:val="005B5014"/>
    <w:rsid w:val="005B66C9"/>
    <w:rsid w:val="005D1606"/>
    <w:rsid w:val="00620598"/>
    <w:rsid w:val="00621E22"/>
    <w:rsid w:val="0062342B"/>
    <w:rsid w:val="00662C2A"/>
    <w:rsid w:val="006665A7"/>
    <w:rsid w:val="00686EE2"/>
    <w:rsid w:val="00696562"/>
    <w:rsid w:val="006A43F2"/>
    <w:rsid w:val="006F0D88"/>
    <w:rsid w:val="00707181"/>
    <w:rsid w:val="007151B9"/>
    <w:rsid w:val="00720EA3"/>
    <w:rsid w:val="00727088"/>
    <w:rsid w:val="00741E90"/>
    <w:rsid w:val="0079149D"/>
    <w:rsid w:val="007A7335"/>
    <w:rsid w:val="007D4D9B"/>
    <w:rsid w:val="00817290"/>
    <w:rsid w:val="00826A87"/>
    <w:rsid w:val="00834BB9"/>
    <w:rsid w:val="0083715E"/>
    <w:rsid w:val="00851B23"/>
    <w:rsid w:val="008A1C31"/>
    <w:rsid w:val="008A58AA"/>
    <w:rsid w:val="008A5AAE"/>
    <w:rsid w:val="008D5263"/>
    <w:rsid w:val="008E6F9C"/>
    <w:rsid w:val="008F54FF"/>
    <w:rsid w:val="008F72D9"/>
    <w:rsid w:val="008F7514"/>
    <w:rsid w:val="009102C2"/>
    <w:rsid w:val="009123F6"/>
    <w:rsid w:val="009159C4"/>
    <w:rsid w:val="00916C41"/>
    <w:rsid w:val="00937DC1"/>
    <w:rsid w:val="00953D0B"/>
    <w:rsid w:val="00964A76"/>
    <w:rsid w:val="00966E99"/>
    <w:rsid w:val="00975EAE"/>
    <w:rsid w:val="009C12A9"/>
    <w:rsid w:val="009C6099"/>
    <w:rsid w:val="009D06B3"/>
    <w:rsid w:val="009F78AE"/>
    <w:rsid w:val="00A05E6A"/>
    <w:rsid w:val="00A07F0D"/>
    <w:rsid w:val="00A255BB"/>
    <w:rsid w:val="00A45AB1"/>
    <w:rsid w:val="00A6669B"/>
    <w:rsid w:val="00A70456"/>
    <w:rsid w:val="00A81D4E"/>
    <w:rsid w:val="00A8544E"/>
    <w:rsid w:val="00A96387"/>
    <w:rsid w:val="00AA4D91"/>
    <w:rsid w:val="00AC1498"/>
    <w:rsid w:val="00AD6782"/>
    <w:rsid w:val="00AE5220"/>
    <w:rsid w:val="00AF6F4F"/>
    <w:rsid w:val="00B0206B"/>
    <w:rsid w:val="00B26637"/>
    <w:rsid w:val="00B27FCB"/>
    <w:rsid w:val="00B30846"/>
    <w:rsid w:val="00B35E74"/>
    <w:rsid w:val="00B36B65"/>
    <w:rsid w:val="00B41027"/>
    <w:rsid w:val="00B732CF"/>
    <w:rsid w:val="00B73D94"/>
    <w:rsid w:val="00B8208E"/>
    <w:rsid w:val="00B91E28"/>
    <w:rsid w:val="00B93FA8"/>
    <w:rsid w:val="00B94753"/>
    <w:rsid w:val="00BB3616"/>
    <w:rsid w:val="00BD46A0"/>
    <w:rsid w:val="00BE54CB"/>
    <w:rsid w:val="00C02F00"/>
    <w:rsid w:val="00C235CA"/>
    <w:rsid w:val="00C251ED"/>
    <w:rsid w:val="00C36E2B"/>
    <w:rsid w:val="00C6617B"/>
    <w:rsid w:val="00C70896"/>
    <w:rsid w:val="00C85CCF"/>
    <w:rsid w:val="00C93003"/>
    <w:rsid w:val="00CB3299"/>
    <w:rsid w:val="00CB7036"/>
    <w:rsid w:val="00CC6752"/>
    <w:rsid w:val="00CC7446"/>
    <w:rsid w:val="00CD0DF5"/>
    <w:rsid w:val="00CD1242"/>
    <w:rsid w:val="00D129F2"/>
    <w:rsid w:val="00D4285C"/>
    <w:rsid w:val="00D86FF0"/>
    <w:rsid w:val="00D93B3E"/>
    <w:rsid w:val="00DC452B"/>
    <w:rsid w:val="00DF29EF"/>
    <w:rsid w:val="00E34871"/>
    <w:rsid w:val="00E50261"/>
    <w:rsid w:val="00E5702E"/>
    <w:rsid w:val="00E579B5"/>
    <w:rsid w:val="00E72E4F"/>
    <w:rsid w:val="00E77298"/>
    <w:rsid w:val="00ED59F8"/>
    <w:rsid w:val="00EE4C55"/>
    <w:rsid w:val="00F3738F"/>
    <w:rsid w:val="00F46F96"/>
    <w:rsid w:val="00F60248"/>
    <w:rsid w:val="00F923D5"/>
    <w:rsid w:val="00FA7F87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B8208E"/>
  </w:style>
  <w:style w:type="character" w:styleId="Hyperlink">
    <w:name w:val="Hyperlink"/>
    <w:unhideWhenUsed/>
    <w:rsid w:val="009F78A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B8208E"/>
  </w:style>
  <w:style w:type="character" w:styleId="Hyperlink">
    <w:name w:val="Hyperlink"/>
    <w:unhideWhenUsed/>
    <w:rsid w:val="009F78A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848C875-95AF-4F12-8002-AF843B37A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7</cp:revision>
  <cp:lastPrinted>2016-06-01T08:13:00Z</cp:lastPrinted>
  <dcterms:created xsi:type="dcterms:W3CDTF">2016-11-04T11:36:00Z</dcterms:created>
  <dcterms:modified xsi:type="dcterms:W3CDTF">2016-11-18T11:40:00Z</dcterms:modified>
</cp:coreProperties>
</file>